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C718E5" w:rsidRDefault="000B7810" w:rsidP="004F234D">
      <w:pPr>
        <w:tabs>
          <w:tab w:val="left" w:leader="underscore" w:pos="9639"/>
        </w:tabs>
        <w:spacing w:after="0" w:line="240" w:lineRule="auto"/>
        <w:ind w:left="9639" w:hanging="9639"/>
        <w:jc w:val="center"/>
        <w:rPr>
          <w:rFonts w:ascii="Times New Roman" w:hAnsi="Times New Roman"/>
          <w:sz w:val="16"/>
          <w:szCs w:val="16"/>
        </w:rPr>
      </w:pPr>
    </w:p>
    <w:p w14:paraId="294D112B" w14:textId="77777777" w:rsidR="000B7810" w:rsidRPr="00C718E5" w:rsidRDefault="000B7810" w:rsidP="00CB41C4">
      <w:pPr>
        <w:tabs>
          <w:tab w:val="left" w:leader="underscore" w:pos="9639"/>
        </w:tabs>
        <w:spacing w:after="0" w:line="240" w:lineRule="auto"/>
        <w:jc w:val="center"/>
        <w:rPr>
          <w:rFonts w:ascii="Times New Roman" w:hAnsi="Times New Roman"/>
          <w:sz w:val="16"/>
          <w:szCs w:val="16"/>
        </w:rPr>
      </w:pPr>
    </w:p>
    <w:p w14:paraId="507776DB" w14:textId="77777777" w:rsidR="007D1E76" w:rsidRPr="00C718E5" w:rsidRDefault="00867C9E" w:rsidP="00CB41C4">
      <w:pPr>
        <w:tabs>
          <w:tab w:val="left" w:leader="underscore" w:pos="9639"/>
        </w:tabs>
        <w:spacing w:after="0" w:line="240" w:lineRule="auto"/>
        <w:jc w:val="center"/>
        <w:rPr>
          <w:rFonts w:cs="Calibri"/>
          <w:b/>
          <w:sz w:val="16"/>
          <w:szCs w:val="16"/>
        </w:rPr>
      </w:pPr>
      <w:hyperlink r:id="rId11" w:history="1">
        <w:r w:rsidR="007D1E76" w:rsidRPr="00C718E5">
          <w:rPr>
            <w:rStyle w:val="Hipervnculo"/>
            <w:rFonts w:cs="Calibri"/>
            <w:b/>
            <w:sz w:val="16"/>
            <w:szCs w:val="16"/>
          </w:rPr>
          <w:t>NOTAS DE GESTIÓN ADMINISTRATIVA</w:t>
        </w:r>
      </w:hyperlink>
    </w:p>
    <w:p w14:paraId="1217A01B" w14:textId="77777777" w:rsidR="007D1E76" w:rsidRPr="00C718E5" w:rsidRDefault="007D1E76" w:rsidP="00CB41C4">
      <w:pPr>
        <w:tabs>
          <w:tab w:val="left" w:leader="underscore" w:pos="9639"/>
        </w:tabs>
        <w:spacing w:after="0" w:line="240" w:lineRule="auto"/>
        <w:jc w:val="both"/>
        <w:rPr>
          <w:rFonts w:cs="Calibri"/>
          <w:sz w:val="16"/>
          <w:szCs w:val="16"/>
        </w:rPr>
      </w:pPr>
    </w:p>
    <w:p w14:paraId="2F65D88B" w14:textId="77777777" w:rsidR="007D1E76" w:rsidRPr="00C718E5" w:rsidRDefault="007D1E76" w:rsidP="00CB41C4">
      <w:pPr>
        <w:tabs>
          <w:tab w:val="left" w:leader="underscore" w:pos="9639"/>
        </w:tabs>
        <w:spacing w:after="0" w:line="240" w:lineRule="auto"/>
        <w:jc w:val="both"/>
        <w:rPr>
          <w:rFonts w:cs="Calibri"/>
          <w:sz w:val="16"/>
          <w:szCs w:val="16"/>
        </w:rPr>
      </w:pPr>
    </w:p>
    <w:p w14:paraId="713110D4"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Los Estados Financieros de los entes públicos, proveen de información financiera a los principales usuarios de la misma, al</w:t>
      </w:r>
      <w:r w:rsidR="00E00323" w:rsidRPr="00C718E5">
        <w:rPr>
          <w:rFonts w:cs="Calibri"/>
          <w:sz w:val="16"/>
          <w:szCs w:val="16"/>
        </w:rPr>
        <w:t xml:space="preserve"> Congreso y a los ciudadanos.</w:t>
      </w:r>
    </w:p>
    <w:p w14:paraId="025F8809" w14:textId="77777777" w:rsidR="007D1E76" w:rsidRPr="00C718E5" w:rsidRDefault="007D1E76" w:rsidP="00CB41C4">
      <w:pPr>
        <w:tabs>
          <w:tab w:val="left" w:leader="underscore" w:pos="9639"/>
        </w:tabs>
        <w:spacing w:after="0" w:line="240" w:lineRule="auto"/>
        <w:jc w:val="both"/>
        <w:rPr>
          <w:rFonts w:cs="Calibri"/>
          <w:sz w:val="16"/>
          <w:szCs w:val="16"/>
        </w:rPr>
      </w:pPr>
    </w:p>
    <w:p w14:paraId="25F26DDB"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C718E5">
        <w:rPr>
          <w:rFonts w:cs="Calibri"/>
          <w:sz w:val="16"/>
          <w:szCs w:val="16"/>
        </w:rPr>
        <w:t>ismos y sus particularidades.</w:t>
      </w:r>
    </w:p>
    <w:p w14:paraId="606D20F5" w14:textId="77777777" w:rsidR="007D1E76" w:rsidRPr="00C718E5" w:rsidRDefault="007D1E76" w:rsidP="00CB41C4">
      <w:pPr>
        <w:tabs>
          <w:tab w:val="left" w:leader="underscore" w:pos="9639"/>
        </w:tabs>
        <w:spacing w:after="0" w:line="240" w:lineRule="auto"/>
        <w:jc w:val="both"/>
        <w:rPr>
          <w:rFonts w:cs="Calibri"/>
          <w:sz w:val="16"/>
          <w:szCs w:val="16"/>
        </w:rPr>
      </w:pPr>
    </w:p>
    <w:p w14:paraId="559642E6"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De esta manera, se informa y explica la respuesta del gobierno a las condiciones relacionadas con la información financiera de cada período de gestión; además, de exponer aquellas políticas que podrían afectar la toma de decisi</w:t>
      </w:r>
      <w:r w:rsidR="00E00323" w:rsidRPr="00C718E5">
        <w:rPr>
          <w:rFonts w:cs="Calibri"/>
          <w:sz w:val="16"/>
          <w:szCs w:val="16"/>
        </w:rPr>
        <w:t>ones en períodos posteriores.</w:t>
      </w:r>
    </w:p>
    <w:p w14:paraId="009160FA" w14:textId="77777777" w:rsidR="007D1E76" w:rsidRPr="00C718E5" w:rsidRDefault="007D1E76" w:rsidP="00CB41C4">
      <w:pPr>
        <w:pStyle w:val="Prrafodelista"/>
        <w:tabs>
          <w:tab w:val="left" w:leader="underscore" w:pos="9639"/>
        </w:tabs>
        <w:spacing w:after="0" w:line="240" w:lineRule="auto"/>
        <w:jc w:val="both"/>
        <w:rPr>
          <w:rFonts w:cs="Calibri"/>
          <w:sz w:val="16"/>
          <w:szCs w:val="16"/>
        </w:rPr>
      </w:pPr>
    </w:p>
    <w:p w14:paraId="64420E1E" w14:textId="77777777" w:rsidR="007D1E76" w:rsidRPr="00C718E5" w:rsidRDefault="007D1E76" w:rsidP="00CB41C4">
      <w:pPr>
        <w:pStyle w:val="Prrafodelista"/>
        <w:numPr>
          <w:ilvl w:val="0"/>
          <w:numId w:val="1"/>
        </w:numPr>
        <w:tabs>
          <w:tab w:val="left" w:leader="underscore" w:pos="9639"/>
        </w:tabs>
        <w:spacing w:after="0" w:line="240" w:lineRule="auto"/>
        <w:jc w:val="both"/>
        <w:rPr>
          <w:rFonts w:cs="Calibri"/>
          <w:sz w:val="16"/>
          <w:szCs w:val="16"/>
        </w:rPr>
      </w:pPr>
      <w:r w:rsidRPr="00C718E5">
        <w:rPr>
          <w:rFonts w:cs="Calibri"/>
          <w:sz w:val="16"/>
          <w:szCs w:val="16"/>
        </w:rPr>
        <w:t>Las notas de gestión administrativa deben contener los siguientes puntos:</w:t>
      </w:r>
    </w:p>
    <w:p w14:paraId="552470B0" w14:textId="6EC8F965" w:rsidR="007D1E76" w:rsidRPr="00C718E5" w:rsidRDefault="007D1E76" w:rsidP="00CB41C4">
      <w:pPr>
        <w:tabs>
          <w:tab w:val="left" w:leader="underscore" w:pos="9639"/>
        </w:tabs>
        <w:spacing w:after="0" w:line="240" w:lineRule="auto"/>
        <w:jc w:val="both"/>
        <w:rPr>
          <w:rFonts w:cs="Calibri"/>
          <w:sz w:val="16"/>
          <w:szCs w:val="16"/>
        </w:rPr>
      </w:pPr>
    </w:p>
    <w:sdt>
      <w:sdtPr>
        <w:rPr>
          <w:rFonts w:ascii="Calibri" w:eastAsia="Calibri" w:hAnsi="Calibri" w:cs="Times New Roman"/>
          <w:color w:val="auto"/>
          <w:sz w:val="16"/>
          <w:szCs w:val="16"/>
          <w:lang w:val="es-ES" w:eastAsia="en-US"/>
        </w:rPr>
        <w:id w:val="-191922827"/>
        <w:docPartObj>
          <w:docPartGallery w:val="Table of Contents"/>
          <w:docPartUnique/>
        </w:docPartObj>
      </w:sdtPr>
      <w:sdtEndPr>
        <w:rPr>
          <w:b/>
          <w:bCs/>
        </w:rPr>
      </w:sdtEndPr>
      <w:sdtContent>
        <w:p w14:paraId="68C75D59" w14:textId="5B2ECB74" w:rsidR="00F46719" w:rsidRPr="00C718E5" w:rsidRDefault="00F46719">
          <w:pPr>
            <w:pStyle w:val="TtuloTDC"/>
            <w:rPr>
              <w:sz w:val="16"/>
              <w:szCs w:val="16"/>
            </w:rPr>
          </w:pPr>
          <w:r w:rsidRPr="00C718E5">
            <w:rPr>
              <w:sz w:val="16"/>
              <w:szCs w:val="16"/>
              <w:lang w:val="es-ES"/>
            </w:rPr>
            <w:t>Contenido</w:t>
          </w:r>
        </w:p>
        <w:p w14:paraId="41648196" w14:textId="51E8539E" w:rsidR="00F46719" w:rsidRPr="00C718E5" w:rsidRDefault="00F46719">
          <w:pPr>
            <w:pStyle w:val="TDC2"/>
            <w:tabs>
              <w:tab w:val="right" w:leader="dot" w:pos="9678"/>
            </w:tabs>
            <w:rPr>
              <w:noProof/>
              <w:sz w:val="16"/>
              <w:szCs w:val="16"/>
            </w:rPr>
          </w:pPr>
          <w:r w:rsidRPr="00C718E5">
            <w:rPr>
              <w:sz w:val="16"/>
              <w:szCs w:val="16"/>
            </w:rPr>
            <w:fldChar w:fldCharType="begin"/>
          </w:r>
          <w:r w:rsidRPr="00C718E5">
            <w:rPr>
              <w:sz w:val="16"/>
              <w:szCs w:val="16"/>
            </w:rPr>
            <w:instrText xml:space="preserve"> TOC \o "1-3" \h \z \u </w:instrText>
          </w:r>
          <w:r w:rsidRPr="00C718E5">
            <w:rPr>
              <w:sz w:val="16"/>
              <w:szCs w:val="16"/>
            </w:rPr>
            <w:fldChar w:fldCharType="separate"/>
          </w:r>
          <w:hyperlink w:anchor="_Toc508279621" w:history="1">
            <w:r w:rsidRPr="00C718E5">
              <w:rPr>
                <w:rStyle w:val="Hipervnculo"/>
                <w:rFonts w:cstheme="minorHAnsi"/>
                <w:noProof/>
                <w:sz w:val="16"/>
                <w:szCs w:val="16"/>
              </w:rPr>
              <w:t>1. Introducción:</w:t>
            </w:r>
            <w:r w:rsidRPr="00C718E5">
              <w:rPr>
                <w:noProof/>
                <w:webHidden/>
                <w:sz w:val="16"/>
                <w:szCs w:val="16"/>
              </w:rPr>
              <w:tab/>
            </w:r>
            <w:r w:rsidRPr="00C718E5">
              <w:rPr>
                <w:noProof/>
                <w:webHidden/>
                <w:sz w:val="16"/>
                <w:szCs w:val="16"/>
              </w:rPr>
              <w:fldChar w:fldCharType="begin"/>
            </w:r>
            <w:r w:rsidRPr="00C718E5">
              <w:rPr>
                <w:noProof/>
                <w:webHidden/>
                <w:sz w:val="16"/>
                <w:szCs w:val="16"/>
              </w:rPr>
              <w:instrText xml:space="preserve"> PAGEREF _Toc508279621 \h </w:instrText>
            </w:r>
            <w:r w:rsidRPr="00C718E5">
              <w:rPr>
                <w:noProof/>
                <w:webHidden/>
                <w:sz w:val="16"/>
                <w:szCs w:val="16"/>
              </w:rPr>
            </w:r>
            <w:r w:rsidRPr="00C718E5">
              <w:rPr>
                <w:noProof/>
                <w:webHidden/>
                <w:sz w:val="16"/>
                <w:szCs w:val="16"/>
              </w:rPr>
              <w:fldChar w:fldCharType="separate"/>
            </w:r>
            <w:r w:rsidR="00B85A05">
              <w:rPr>
                <w:noProof/>
                <w:webHidden/>
                <w:sz w:val="16"/>
                <w:szCs w:val="16"/>
              </w:rPr>
              <w:t>1</w:t>
            </w:r>
            <w:r w:rsidRPr="00C718E5">
              <w:rPr>
                <w:noProof/>
                <w:webHidden/>
                <w:sz w:val="16"/>
                <w:szCs w:val="16"/>
              </w:rPr>
              <w:fldChar w:fldCharType="end"/>
            </w:r>
          </w:hyperlink>
        </w:p>
        <w:p w14:paraId="47CC41D1" w14:textId="221EBD42" w:rsidR="00F46719" w:rsidRPr="00C718E5" w:rsidRDefault="00867C9E">
          <w:pPr>
            <w:pStyle w:val="TDC2"/>
            <w:tabs>
              <w:tab w:val="right" w:leader="dot" w:pos="9678"/>
            </w:tabs>
            <w:rPr>
              <w:noProof/>
              <w:sz w:val="16"/>
              <w:szCs w:val="16"/>
            </w:rPr>
          </w:pPr>
          <w:hyperlink w:anchor="_Toc508279622" w:history="1">
            <w:r w:rsidR="00F46719" w:rsidRPr="00C718E5">
              <w:rPr>
                <w:rStyle w:val="Hipervnculo"/>
                <w:rFonts w:cstheme="minorHAnsi"/>
                <w:noProof/>
                <w:sz w:val="16"/>
                <w:szCs w:val="16"/>
              </w:rPr>
              <w:t>2. Describir el panorama Económico y Financiero:</w:t>
            </w:r>
            <w:r w:rsidR="00F46719" w:rsidRPr="00C718E5">
              <w:rPr>
                <w:noProof/>
                <w:webHidden/>
                <w:sz w:val="16"/>
                <w:szCs w:val="16"/>
              </w:rPr>
              <w:tab/>
            </w:r>
            <w:r w:rsidR="00F46719" w:rsidRPr="00C718E5">
              <w:rPr>
                <w:noProof/>
                <w:webHidden/>
                <w:sz w:val="16"/>
                <w:szCs w:val="16"/>
              </w:rPr>
              <w:fldChar w:fldCharType="begin"/>
            </w:r>
            <w:r w:rsidR="00F46719" w:rsidRPr="00C718E5">
              <w:rPr>
                <w:noProof/>
                <w:webHidden/>
                <w:sz w:val="16"/>
                <w:szCs w:val="16"/>
              </w:rPr>
              <w:instrText xml:space="preserve"> PAGEREF _Toc508279622 \h </w:instrText>
            </w:r>
            <w:r w:rsidR="00F46719" w:rsidRPr="00C718E5">
              <w:rPr>
                <w:noProof/>
                <w:webHidden/>
                <w:sz w:val="16"/>
                <w:szCs w:val="16"/>
              </w:rPr>
            </w:r>
            <w:r w:rsidR="00F46719" w:rsidRPr="00C718E5">
              <w:rPr>
                <w:noProof/>
                <w:webHidden/>
                <w:sz w:val="16"/>
                <w:szCs w:val="16"/>
              </w:rPr>
              <w:fldChar w:fldCharType="separate"/>
            </w:r>
            <w:r w:rsidR="00B85A05">
              <w:rPr>
                <w:noProof/>
                <w:webHidden/>
                <w:sz w:val="16"/>
                <w:szCs w:val="16"/>
              </w:rPr>
              <w:t>1</w:t>
            </w:r>
            <w:r w:rsidR="00F46719" w:rsidRPr="00C718E5">
              <w:rPr>
                <w:noProof/>
                <w:webHidden/>
                <w:sz w:val="16"/>
                <w:szCs w:val="16"/>
              </w:rPr>
              <w:fldChar w:fldCharType="end"/>
            </w:r>
          </w:hyperlink>
        </w:p>
        <w:p w14:paraId="0205BF1A" w14:textId="75F9B70C" w:rsidR="00F46719" w:rsidRPr="00C718E5" w:rsidRDefault="00867C9E">
          <w:pPr>
            <w:pStyle w:val="TDC2"/>
            <w:tabs>
              <w:tab w:val="right" w:leader="dot" w:pos="9678"/>
            </w:tabs>
            <w:rPr>
              <w:noProof/>
              <w:sz w:val="16"/>
              <w:szCs w:val="16"/>
            </w:rPr>
          </w:pPr>
          <w:hyperlink w:anchor="_Toc508279623" w:history="1">
            <w:r w:rsidR="00F46719" w:rsidRPr="00C718E5">
              <w:rPr>
                <w:rStyle w:val="Hipervnculo"/>
                <w:rFonts w:cstheme="minorHAnsi"/>
                <w:noProof/>
                <w:sz w:val="16"/>
                <w:szCs w:val="16"/>
              </w:rPr>
              <w:t>3. Autorización e Historia:</w:t>
            </w:r>
            <w:r w:rsidR="00F46719" w:rsidRPr="00C718E5">
              <w:rPr>
                <w:noProof/>
                <w:webHidden/>
                <w:sz w:val="16"/>
                <w:szCs w:val="16"/>
              </w:rPr>
              <w:tab/>
            </w:r>
            <w:r w:rsidR="00F46719" w:rsidRPr="00C718E5">
              <w:rPr>
                <w:noProof/>
                <w:webHidden/>
                <w:sz w:val="16"/>
                <w:szCs w:val="16"/>
              </w:rPr>
              <w:fldChar w:fldCharType="begin"/>
            </w:r>
            <w:r w:rsidR="00F46719" w:rsidRPr="00C718E5">
              <w:rPr>
                <w:noProof/>
                <w:webHidden/>
                <w:sz w:val="16"/>
                <w:szCs w:val="16"/>
              </w:rPr>
              <w:instrText xml:space="preserve"> PAGEREF _Toc508279623 \h </w:instrText>
            </w:r>
            <w:r w:rsidR="00F46719" w:rsidRPr="00C718E5">
              <w:rPr>
                <w:noProof/>
                <w:webHidden/>
                <w:sz w:val="16"/>
                <w:szCs w:val="16"/>
              </w:rPr>
            </w:r>
            <w:r w:rsidR="00F46719" w:rsidRPr="00C718E5">
              <w:rPr>
                <w:noProof/>
                <w:webHidden/>
                <w:sz w:val="16"/>
                <w:szCs w:val="16"/>
              </w:rPr>
              <w:fldChar w:fldCharType="separate"/>
            </w:r>
            <w:r w:rsidR="00B85A05">
              <w:rPr>
                <w:noProof/>
                <w:webHidden/>
                <w:sz w:val="16"/>
                <w:szCs w:val="16"/>
              </w:rPr>
              <w:t>2</w:t>
            </w:r>
            <w:r w:rsidR="00F46719" w:rsidRPr="00C718E5">
              <w:rPr>
                <w:noProof/>
                <w:webHidden/>
                <w:sz w:val="16"/>
                <w:szCs w:val="16"/>
              </w:rPr>
              <w:fldChar w:fldCharType="end"/>
            </w:r>
          </w:hyperlink>
        </w:p>
        <w:p w14:paraId="3181098F" w14:textId="4E1C5026" w:rsidR="00F46719" w:rsidRPr="00C718E5" w:rsidRDefault="00867C9E">
          <w:pPr>
            <w:pStyle w:val="TDC2"/>
            <w:tabs>
              <w:tab w:val="right" w:leader="dot" w:pos="9678"/>
            </w:tabs>
            <w:rPr>
              <w:noProof/>
              <w:sz w:val="16"/>
              <w:szCs w:val="16"/>
            </w:rPr>
          </w:pPr>
          <w:hyperlink w:anchor="_Toc508279624" w:history="1">
            <w:r w:rsidR="00F46719" w:rsidRPr="00C718E5">
              <w:rPr>
                <w:rStyle w:val="Hipervnculo"/>
                <w:rFonts w:cstheme="minorHAnsi"/>
                <w:noProof/>
                <w:sz w:val="16"/>
                <w:szCs w:val="16"/>
              </w:rPr>
              <w:t>4. Organización y Objeto Social:</w:t>
            </w:r>
            <w:r w:rsidR="00F46719" w:rsidRPr="00C718E5">
              <w:rPr>
                <w:noProof/>
                <w:webHidden/>
                <w:sz w:val="16"/>
                <w:szCs w:val="16"/>
              </w:rPr>
              <w:tab/>
            </w:r>
            <w:r w:rsidR="00F46719" w:rsidRPr="00C718E5">
              <w:rPr>
                <w:noProof/>
                <w:webHidden/>
                <w:sz w:val="16"/>
                <w:szCs w:val="16"/>
              </w:rPr>
              <w:fldChar w:fldCharType="begin"/>
            </w:r>
            <w:r w:rsidR="00F46719" w:rsidRPr="00C718E5">
              <w:rPr>
                <w:noProof/>
                <w:webHidden/>
                <w:sz w:val="16"/>
                <w:szCs w:val="16"/>
              </w:rPr>
              <w:instrText xml:space="preserve"> PAGEREF _Toc508279624 \h </w:instrText>
            </w:r>
            <w:r w:rsidR="00F46719" w:rsidRPr="00C718E5">
              <w:rPr>
                <w:noProof/>
                <w:webHidden/>
                <w:sz w:val="16"/>
                <w:szCs w:val="16"/>
              </w:rPr>
            </w:r>
            <w:r w:rsidR="00F46719" w:rsidRPr="00C718E5">
              <w:rPr>
                <w:noProof/>
                <w:webHidden/>
                <w:sz w:val="16"/>
                <w:szCs w:val="16"/>
              </w:rPr>
              <w:fldChar w:fldCharType="separate"/>
            </w:r>
            <w:r w:rsidR="00B85A05">
              <w:rPr>
                <w:noProof/>
                <w:webHidden/>
                <w:sz w:val="16"/>
                <w:szCs w:val="16"/>
              </w:rPr>
              <w:t>2</w:t>
            </w:r>
            <w:r w:rsidR="00F46719" w:rsidRPr="00C718E5">
              <w:rPr>
                <w:noProof/>
                <w:webHidden/>
                <w:sz w:val="16"/>
                <w:szCs w:val="16"/>
              </w:rPr>
              <w:fldChar w:fldCharType="end"/>
            </w:r>
          </w:hyperlink>
        </w:p>
        <w:p w14:paraId="3E5886DF" w14:textId="35B70874" w:rsidR="00F46719" w:rsidRPr="00C718E5" w:rsidRDefault="00867C9E">
          <w:pPr>
            <w:pStyle w:val="TDC2"/>
            <w:tabs>
              <w:tab w:val="right" w:leader="dot" w:pos="9678"/>
            </w:tabs>
            <w:rPr>
              <w:noProof/>
              <w:sz w:val="16"/>
              <w:szCs w:val="16"/>
            </w:rPr>
          </w:pPr>
          <w:hyperlink w:anchor="_Toc508279625" w:history="1">
            <w:r w:rsidR="00F46719" w:rsidRPr="00C718E5">
              <w:rPr>
                <w:rStyle w:val="Hipervnculo"/>
                <w:rFonts w:cstheme="minorHAnsi"/>
                <w:noProof/>
                <w:sz w:val="16"/>
                <w:szCs w:val="16"/>
              </w:rPr>
              <w:t>5. Bases de Preparación de los Estados Financieros:</w:t>
            </w:r>
            <w:r w:rsidR="00F46719" w:rsidRPr="00C718E5">
              <w:rPr>
                <w:noProof/>
                <w:webHidden/>
                <w:sz w:val="16"/>
                <w:szCs w:val="16"/>
              </w:rPr>
              <w:tab/>
            </w:r>
            <w:r w:rsidR="00F46719" w:rsidRPr="00C718E5">
              <w:rPr>
                <w:noProof/>
                <w:webHidden/>
                <w:sz w:val="16"/>
                <w:szCs w:val="16"/>
              </w:rPr>
              <w:fldChar w:fldCharType="begin"/>
            </w:r>
            <w:r w:rsidR="00F46719" w:rsidRPr="00C718E5">
              <w:rPr>
                <w:noProof/>
                <w:webHidden/>
                <w:sz w:val="16"/>
                <w:szCs w:val="16"/>
              </w:rPr>
              <w:instrText xml:space="preserve"> PAGEREF _Toc508279625 \h </w:instrText>
            </w:r>
            <w:r w:rsidR="00F46719" w:rsidRPr="00C718E5">
              <w:rPr>
                <w:noProof/>
                <w:webHidden/>
                <w:sz w:val="16"/>
                <w:szCs w:val="16"/>
              </w:rPr>
            </w:r>
            <w:r w:rsidR="00F46719" w:rsidRPr="00C718E5">
              <w:rPr>
                <w:noProof/>
                <w:webHidden/>
                <w:sz w:val="16"/>
                <w:szCs w:val="16"/>
              </w:rPr>
              <w:fldChar w:fldCharType="separate"/>
            </w:r>
            <w:r w:rsidR="00B85A05">
              <w:rPr>
                <w:noProof/>
                <w:webHidden/>
                <w:sz w:val="16"/>
                <w:szCs w:val="16"/>
              </w:rPr>
              <w:t>3</w:t>
            </w:r>
            <w:r w:rsidR="00F46719" w:rsidRPr="00C718E5">
              <w:rPr>
                <w:noProof/>
                <w:webHidden/>
                <w:sz w:val="16"/>
                <w:szCs w:val="16"/>
              </w:rPr>
              <w:fldChar w:fldCharType="end"/>
            </w:r>
          </w:hyperlink>
        </w:p>
        <w:p w14:paraId="653AF446" w14:textId="2C9BE871" w:rsidR="00F46719" w:rsidRPr="00C718E5" w:rsidRDefault="00867C9E">
          <w:pPr>
            <w:pStyle w:val="TDC2"/>
            <w:tabs>
              <w:tab w:val="right" w:leader="dot" w:pos="9678"/>
            </w:tabs>
            <w:rPr>
              <w:noProof/>
              <w:sz w:val="16"/>
              <w:szCs w:val="16"/>
            </w:rPr>
          </w:pPr>
          <w:hyperlink w:anchor="_Toc508279626" w:history="1">
            <w:r w:rsidR="00F46719" w:rsidRPr="00C718E5">
              <w:rPr>
                <w:rStyle w:val="Hipervnculo"/>
                <w:rFonts w:cstheme="minorHAnsi"/>
                <w:noProof/>
                <w:sz w:val="16"/>
                <w:szCs w:val="16"/>
              </w:rPr>
              <w:t>6. Políticas de Contabilidad Significativas:</w:t>
            </w:r>
            <w:r w:rsidR="00F46719" w:rsidRPr="00C718E5">
              <w:rPr>
                <w:noProof/>
                <w:webHidden/>
                <w:sz w:val="16"/>
                <w:szCs w:val="16"/>
              </w:rPr>
              <w:tab/>
            </w:r>
            <w:r w:rsidR="00F46719" w:rsidRPr="00C718E5">
              <w:rPr>
                <w:noProof/>
                <w:webHidden/>
                <w:sz w:val="16"/>
                <w:szCs w:val="16"/>
              </w:rPr>
              <w:fldChar w:fldCharType="begin"/>
            </w:r>
            <w:r w:rsidR="00F46719" w:rsidRPr="00C718E5">
              <w:rPr>
                <w:noProof/>
                <w:webHidden/>
                <w:sz w:val="16"/>
                <w:szCs w:val="16"/>
              </w:rPr>
              <w:instrText xml:space="preserve"> PAGEREF _Toc508279626 \h </w:instrText>
            </w:r>
            <w:r w:rsidR="00F46719" w:rsidRPr="00C718E5">
              <w:rPr>
                <w:noProof/>
                <w:webHidden/>
                <w:sz w:val="16"/>
                <w:szCs w:val="16"/>
              </w:rPr>
            </w:r>
            <w:r w:rsidR="00F46719" w:rsidRPr="00C718E5">
              <w:rPr>
                <w:noProof/>
                <w:webHidden/>
                <w:sz w:val="16"/>
                <w:szCs w:val="16"/>
              </w:rPr>
              <w:fldChar w:fldCharType="separate"/>
            </w:r>
            <w:r w:rsidR="00B85A05">
              <w:rPr>
                <w:noProof/>
                <w:webHidden/>
                <w:sz w:val="16"/>
                <w:szCs w:val="16"/>
              </w:rPr>
              <w:t>4</w:t>
            </w:r>
            <w:r w:rsidR="00F46719" w:rsidRPr="00C718E5">
              <w:rPr>
                <w:noProof/>
                <w:webHidden/>
                <w:sz w:val="16"/>
                <w:szCs w:val="16"/>
              </w:rPr>
              <w:fldChar w:fldCharType="end"/>
            </w:r>
          </w:hyperlink>
        </w:p>
        <w:p w14:paraId="21BA046A" w14:textId="37DC928C" w:rsidR="00F46719" w:rsidRPr="00C718E5" w:rsidRDefault="00867C9E">
          <w:pPr>
            <w:pStyle w:val="TDC2"/>
            <w:tabs>
              <w:tab w:val="right" w:leader="dot" w:pos="9678"/>
            </w:tabs>
            <w:rPr>
              <w:noProof/>
              <w:sz w:val="16"/>
              <w:szCs w:val="16"/>
            </w:rPr>
          </w:pPr>
          <w:hyperlink w:anchor="_Toc508279627" w:history="1">
            <w:r w:rsidR="00F46719" w:rsidRPr="00C718E5">
              <w:rPr>
                <w:rStyle w:val="Hipervnculo"/>
                <w:rFonts w:cstheme="minorHAnsi"/>
                <w:noProof/>
                <w:sz w:val="16"/>
                <w:szCs w:val="16"/>
              </w:rPr>
              <w:t>7. Posición en Moneda Extranjera y Protección por Riesgo Cambiario:</w:t>
            </w:r>
            <w:r w:rsidR="00F46719" w:rsidRPr="00C718E5">
              <w:rPr>
                <w:noProof/>
                <w:webHidden/>
                <w:sz w:val="16"/>
                <w:szCs w:val="16"/>
              </w:rPr>
              <w:tab/>
            </w:r>
            <w:r w:rsidR="00F46719" w:rsidRPr="00C718E5">
              <w:rPr>
                <w:noProof/>
                <w:webHidden/>
                <w:sz w:val="16"/>
                <w:szCs w:val="16"/>
              </w:rPr>
              <w:fldChar w:fldCharType="begin"/>
            </w:r>
            <w:r w:rsidR="00F46719" w:rsidRPr="00C718E5">
              <w:rPr>
                <w:noProof/>
                <w:webHidden/>
                <w:sz w:val="16"/>
                <w:szCs w:val="16"/>
              </w:rPr>
              <w:instrText xml:space="preserve"> PAGEREF _Toc508279627 \h </w:instrText>
            </w:r>
            <w:r w:rsidR="00F46719" w:rsidRPr="00C718E5">
              <w:rPr>
                <w:noProof/>
                <w:webHidden/>
                <w:sz w:val="16"/>
                <w:szCs w:val="16"/>
              </w:rPr>
            </w:r>
            <w:r w:rsidR="00F46719" w:rsidRPr="00C718E5">
              <w:rPr>
                <w:noProof/>
                <w:webHidden/>
                <w:sz w:val="16"/>
                <w:szCs w:val="16"/>
              </w:rPr>
              <w:fldChar w:fldCharType="separate"/>
            </w:r>
            <w:r w:rsidR="00B85A05">
              <w:rPr>
                <w:noProof/>
                <w:webHidden/>
                <w:sz w:val="16"/>
                <w:szCs w:val="16"/>
              </w:rPr>
              <w:t>5</w:t>
            </w:r>
            <w:r w:rsidR="00F46719" w:rsidRPr="00C718E5">
              <w:rPr>
                <w:noProof/>
                <w:webHidden/>
                <w:sz w:val="16"/>
                <w:szCs w:val="16"/>
              </w:rPr>
              <w:fldChar w:fldCharType="end"/>
            </w:r>
          </w:hyperlink>
        </w:p>
        <w:p w14:paraId="784807F5" w14:textId="0B009106" w:rsidR="00F46719" w:rsidRPr="00C718E5" w:rsidRDefault="00867C9E">
          <w:pPr>
            <w:pStyle w:val="TDC2"/>
            <w:tabs>
              <w:tab w:val="right" w:leader="dot" w:pos="9678"/>
            </w:tabs>
            <w:rPr>
              <w:noProof/>
              <w:sz w:val="16"/>
              <w:szCs w:val="16"/>
            </w:rPr>
          </w:pPr>
          <w:hyperlink w:anchor="_Toc508279628" w:history="1">
            <w:r w:rsidR="00F46719" w:rsidRPr="00C718E5">
              <w:rPr>
                <w:rStyle w:val="Hipervnculo"/>
                <w:rFonts w:cstheme="minorHAnsi"/>
                <w:noProof/>
                <w:sz w:val="16"/>
                <w:szCs w:val="16"/>
              </w:rPr>
              <w:t>8. Reporte Analítico del Activo:</w:t>
            </w:r>
            <w:r w:rsidR="00F46719" w:rsidRPr="00C718E5">
              <w:rPr>
                <w:noProof/>
                <w:webHidden/>
                <w:sz w:val="16"/>
                <w:szCs w:val="16"/>
              </w:rPr>
              <w:tab/>
            </w:r>
            <w:r w:rsidR="00F46719" w:rsidRPr="00C718E5">
              <w:rPr>
                <w:noProof/>
                <w:webHidden/>
                <w:sz w:val="16"/>
                <w:szCs w:val="16"/>
              </w:rPr>
              <w:fldChar w:fldCharType="begin"/>
            </w:r>
            <w:r w:rsidR="00F46719" w:rsidRPr="00C718E5">
              <w:rPr>
                <w:noProof/>
                <w:webHidden/>
                <w:sz w:val="16"/>
                <w:szCs w:val="16"/>
              </w:rPr>
              <w:instrText xml:space="preserve"> PAGEREF _Toc508279628 \h </w:instrText>
            </w:r>
            <w:r w:rsidR="00F46719" w:rsidRPr="00C718E5">
              <w:rPr>
                <w:noProof/>
                <w:webHidden/>
                <w:sz w:val="16"/>
                <w:szCs w:val="16"/>
              </w:rPr>
            </w:r>
            <w:r w:rsidR="00F46719" w:rsidRPr="00C718E5">
              <w:rPr>
                <w:noProof/>
                <w:webHidden/>
                <w:sz w:val="16"/>
                <w:szCs w:val="16"/>
              </w:rPr>
              <w:fldChar w:fldCharType="separate"/>
            </w:r>
            <w:r w:rsidR="00B85A05">
              <w:rPr>
                <w:noProof/>
                <w:webHidden/>
                <w:sz w:val="16"/>
                <w:szCs w:val="16"/>
              </w:rPr>
              <w:t>5</w:t>
            </w:r>
            <w:r w:rsidR="00F46719" w:rsidRPr="00C718E5">
              <w:rPr>
                <w:noProof/>
                <w:webHidden/>
                <w:sz w:val="16"/>
                <w:szCs w:val="16"/>
              </w:rPr>
              <w:fldChar w:fldCharType="end"/>
            </w:r>
          </w:hyperlink>
        </w:p>
        <w:p w14:paraId="7E663DB5" w14:textId="180385E7" w:rsidR="00F46719" w:rsidRPr="00C718E5" w:rsidRDefault="00867C9E">
          <w:pPr>
            <w:pStyle w:val="TDC2"/>
            <w:tabs>
              <w:tab w:val="right" w:leader="dot" w:pos="9678"/>
            </w:tabs>
            <w:rPr>
              <w:noProof/>
              <w:sz w:val="16"/>
              <w:szCs w:val="16"/>
            </w:rPr>
          </w:pPr>
          <w:hyperlink w:anchor="_Toc508279629" w:history="1">
            <w:r w:rsidR="00F46719" w:rsidRPr="00C718E5">
              <w:rPr>
                <w:rStyle w:val="Hipervnculo"/>
                <w:rFonts w:cstheme="minorHAnsi"/>
                <w:noProof/>
                <w:sz w:val="16"/>
                <w:szCs w:val="16"/>
              </w:rPr>
              <w:t>9. Fideicomisos, Mandatos y Análogos:</w:t>
            </w:r>
            <w:r w:rsidR="00F46719" w:rsidRPr="00C718E5">
              <w:rPr>
                <w:noProof/>
                <w:webHidden/>
                <w:sz w:val="16"/>
                <w:szCs w:val="16"/>
              </w:rPr>
              <w:tab/>
            </w:r>
            <w:r w:rsidR="00F46719" w:rsidRPr="00C718E5">
              <w:rPr>
                <w:noProof/>
                <w:webHidden/>
                <w:sz w:val="16"/>
                <w:szCs w:val="16"/>
              </w:rPr>
              <w:fldChar w:fldCharType="begin"/>
            </w:r>
            <w:r w:rsidR="00F46719" w:rsidRPr="00C718E5">
              <w:rPr>
                <w:noProof/>
                <w:webHidden/>
                <w:sz w:val="16"/>
                <w:szCs w:val="16"/>
              </w:rPr>
              <w:instrText xml:space="preserve"> PAGEREF _Toc508279629 \h </w:instrText>
            </w:r>
            <w:r w:rsidR="00F46719" w:rsidRPr="00C718E5">
              <w:rPr>
                <w:noProof/>
                <w:webHidden/>
                <w:sz w:val="16"/>
                <w:szCs w:val="16"/>
              </w:rPr>
            </w:r>
            <w:r w:rsidR="00F46719" w:rsidRPr="00C718E5">
              <w:rPr>
                <w:noProof/>
                <w:webHidden/>
                <w:sz w:val="16"/>
                <w:szCs w:val="16"/>
              </w:rPr>
              <w:fldChar w:fldCharType="separate"/>
            </w:r>
            <w:r w:rsidR="00B85A05">
              <w:rPr>
                <w:noProof/>
                <w:webHidden/>
                <w:sz w:val="16"/>
                <w:szCs w:val="16"/>
              </w:rPr>
              <w:t>6</w:t>
            </w:r>
            <w:r w:rsidR="00F46719" w:rsidRPr="00C718E5">
              <w:rPr>
                <w:noProof/>
                <w:webHidden/>
                <w:sz w:val="16"/>
                <w:szCs w:val="16"/>
              </w:rPr>
              <w:fldChar w:fldCharType="end"/>
            </w:r>
          </w:hyperlink>
        </w:p>
        <w:p w14:paraId="335A44C3" w14:textId="015548D8" w:rsidR="00F46719" w:rsidRPr="00C718E5" w:rsidRDefault="00867C9E">
          <w:pPr>
            <w:pStyle w:val="TDC2"/>
            <w:tabs>
              <w:tab w:val="right" w:leader="dot" w:pos="9678"/>
            </w:tabs>
            <w:rPr>
              <w:noProof/>
              <w:sz w:val="16"/>
              <w:szCs w:val="16"/>
            </w:rPr>
          </w:pPr>
          <w:hyperlink w:anchor="_Toc508279630" w:history="1">
            <w:r w:rsidR="00F46719" w:rsidRPr="00C718E5">
              <w:rPr>
                <w:rStyle w:val="Hipervnculo"/>
                <w:rFonts w:cstheme="minorHAnsi"/>
                <w:noProof/>
                <w:sz w:val="16"/>
                <w:szCs w:val="16"/>
              </w:rPr>
              <w:t>10. Reporte de la Recaudación:</w:t>
            </w:r>
            <w:r w:rsidR="00F46719" w:rsidRPr="00C718E5">
              <w:rPr>
                <w:noProof/>
                <w:webHidden/>
                <w:sz w:val="16"/>
                <w:szCs w:val="16"/>
              </w:rPr>
              <w:tab/>
            </w:r>
            <w:r w:rsidR="00F46719" w:rsidRPr="00C718E5">
              <w:rPr>
                <w:noProof/>
                <w:webHidden/>
                <w:sz w:val="16"/>
                <w:szCs w:val="16"/>
              </w:rPr>
              <w:fldChar w:fldCharType="begin"/>
            </w:r>
            <w:r w:rsidR="00F46719" w:rsidRPr="00C718E5">
              <w:rPr>
                <w:noProof/>
                <w:webHidden/>
                <w:sz w:val="16"/>
                <w:szCs w:val="16"/>
              </w:rPr>
              <w:instrText xml:space="preserve"> PAGEREF _Toc508279630 \h </w:instrText>
            </w:r>
            <w:r w:rsidR="00F46719" w:rsidRPr="00C718E5">
              <w:rPr>
                <w:noProof/>
                <w:webHidden/>
                <w:sz w:val="16"/>
                <w:szCs w:val="16"/>
              </w:rPr>
            </w:r>
            <w:r w:rsidR="00F46719" w:rsidRPr="00C718E5">
              <w:rPr>
                <w:noProof/>
                <w:webHidden/>
                <w:sz w:val="16"/>
                <w:szCs w:val="16"/>
              </w:rPr>
              <w:fldChar w:fldCharType="separate"/>
            </w:r>
            <w:r w:rsidR="00B85A05">
              <w:rPr>
                <w:noProof/>
                <w:webHidden/>
                <w:sz w:val="16"/>
                <w:szCs w:val="16"/>
              </w:rPr>
              <w:t>6</w:t>
            </w:r>
            <w:r w:rsidR="00F46719" w:rsidRPr="00C718E5">
              <w:rPr>
                <w:noProof/>
                <w:webHidden/>
                <w:sz w:val="16"/>
                <w:szCs w:val="16"/>
              </w:rPr>
              <w:fldChar w:fldCharType="end"/>
            </w:r>
          </w:hyperlink>
        </w:p>
        <w:p w14:paraId="290CB7FF" w14:textId="1E90990E" w:rsidR="00F46719" w:rsidRPr="00C718E5" w:rsidRDefault="00867C9E">
          <w:pPr>
            <w:pStyle w:val="TDC2"/>
            <w:tabs>
              <w:tab w:val="right" w:leader="dot" w:pos="9678"/>
            </w:tabs>
            <w:rPr>
              <w:noProof/>
              <w:sz w:val="16"/>
              <w:szCs w:val="16"/>
            </w:rPr>
          </w:pPr>
          <w:hyperlink w:anchor="_Toc508279631" w:history="1">
            <w:r w:rsidR="00F46719" w:rsidRPr="00C718E5">
              <w:rPr>
                <w:rStyle w:val="Hipervnculo"/>
                <w:rFonts w:cstheme="minorHAnsi"/>
                <w:noProof/>
                <w:sz w:val="16"/>
                <w:szCs w:val="16"/>
              </w:rPr>
              <w:t>11. Información sobre la Deuda y el Reporte Analítico de la Deuda:</w:t>
            </w:r>
            <w:r w:rsidR="00F46719" w:rsidRPr="00C718E5">
              <w:rPr>
                <w:noProof/>
                <w:webHidden/>
                <w:sz w:val="16"/>
                <w:szCs w:val="16"/>
              </w:rPr>
              <w:tab/>
            </w:r>
            <w:r w:rsidR="00F46719" w:rsidRPr="00C718E5">
              <w:rPr>
                <w:noProof/>
                <w:webHidden/>
                <w:sz w:val="16"/>
                <w:szCs w:val="16"/>
              </w:rPr>
              <w:fldChar w:fldCharType="begin"/>
            </w:r>
            <w:r w:rsidR="00F46719" w:rsidRPr="00C718E5">
              <w:rPr>
                <w:noProof/>
                <w:webHidden/>
                <w:sz w:val="16"/>
                <w:szCs w:val="16"/>
              </w:rPr>
              <w:instrText xml:space="preserve"> PAGEREF _Toc508279631 \h </w:instrText>
            </w:r>
            <w:r w:rsidR="00F46719" w:rsidRPr="00C718E5">
              <w:rPr>
                <w:noProof/>
                <w:webHidden/>
                <w:sz w:val="16"/>
                <w:szCs w:val="16"/>
              </w:rPr>
            </w:r>
            <w:r w:rsidR="00F46719" w:rsidRPr="00C718E5">
              <w:rPr>
                <w:noProof/>
                <w:webHidden/>
                <w:sz w:val="16"/>
                <w:szCs w:val="16"/>
              </w:rPr>
              <w:fldChar w:fldCharType="separate"/>
            </w:r>
            <w:r w:rsidR="00B85A05">
              <w:rPr>
                <w:noProof/>
                <w:webHidden/>
                <w:sz w:val="16"/>
                <w:szCs w:val="16"/>
              </w:rPr>
              <w:t>6</w:t>
            </w:r>
            <w:r w:rsidR="00F46719" w:rsidRPr="00C718E5">
              <w:rPr>
                <w:noProof/>
                <w:webHidden/>
                <w:sz w:val="16"/>
                <w:szCs w:val="16"/>
              </w:rPr>
              <w:fldChar w:fldCharType="end"/>
            </w:r>
          </w:hyperlink>
        </w:p>
        <w:p w14:paraId="67FB6C3B" w14:textId="0410ED3E" w:rsidR="00F46719" w:rsidRPr="00C718E5" w:rsidRDefault="00867C9E">
          <w:pPr>
            <w:pStyle w:val="TDC2"/>
            <w:tabs>
              <w:tab w:val="right" w:leader="dot" w:pos="9678"/>
            </w:tabs>
            <w:rPr>
              <w:noProof/>
              <w:sz w:val="16"/>
              <w:szCs w:val="16"/>
            </w:rPr>
          </w:pPr>
          <w:hyperlink w:anchor="_Toc508279632" w:history="1">
            <w:r w:rsidR="00F46719" w:rsidRPr="00C718E5">
              <w:rPr>
                <w:rStyle w:val="Hipervnculo"/>
                <w:rFonts w:cstheme="minorHAnsi"/>
                <w:noProof/>
                <w:sz w:val="16"/>
                <w:szCs w:val="16"/>
              </w:rPr>
              <w:t>12. Calificaciones otorgadas:</w:t>
            </w:r>
            <w:r w:rsidR="00F46719" w:rsidRPr="00C718E5">
              <w:rPr>
                <w:noProof/>
                <w:webHidden/>
                <w:sz w:val="16"/>
                <w:szCs w:val="16"/>
              </w:rPr>
              <w:tab/>
            </w:r>
            <w:r w:rsidR="00F46719" w:rsidRPr="00C718E5">
              <w:rPr>
                <w:noProof/>
                <w:webHidden/>
                <w:sz w:val="16"/>
                <w:szCs w:val="16"/>
              </w:rPr>
              <w:fldChar w:fldCharType="begin"/>
            </w:r>
            <w:r w:rsidR="00F46719" w:rsidRPr="00C718E5">
              <w:rPr>
                <w:noProof/>
                <w:webHidden/>
                <w:sz w:val="16"/>
                <w:szCs w:val="16"/>
              </w:rPr>
              <w:instrText xml:space="preserve"> PAGEREF _Toc508279632 \h </w:instrText>
            </w:r>
            <w:r w:rsidR="00F46719" w:rsidRPr="00C718E5">
              <w:rPr>
                <w:noProof/>
                <w:webHidden/>
                <w:sz w:val="16"/>
                <w:szCs w:val="16"/>
              </w:rPr>
            </w:r>
            <w:r w:rsidR="00F46719" w:rsidRPr="00C718E5">
              <w:rPr>
                <w:noProof/>
                <w:webHidden/>
                <w:sz w:val="16"/>
                <w:szCs w:val="16"/>
              </w:rPr>
              <w:fldChar w:fldCharType="separate"/>
            </w:r>
            <w:r w:rsidR="00B85A05">
              <w:rPr>
                <w:noProof/>
                <w:webHidden/>
                <w:sz w:val="16"/>
                <w:szCs w:val="16"/>
              </w:rPr>
              <w:t>6</w:t>
            </w:r>
            <w:r w:rsidR="00F46719" w:rsidRPr="00C718E5">
              <w:rPr>
                <w:noProof/>
                <w:webHidden/>
                <w:sz w:val="16"/>
                <w:szCs w:val="16"/>
              </w:rPr>
              <w:fldChar w:fldCharType="end"/>
            </w:r>
          </w:hyperlink>
        </w:p>
        <w:p w14:paraId="3373EEEC" w14:textId="43E71DEC" w:rsidR="00F46719" w:rsidRPr="00C718E5" w:rsidRDefault="00867C9E">
          <w:pPr>
            <w:pStyle w:val="TDC2"/>
            <w:tabs>
              <w:tab w:val="right" w:leader="dot" w:pos="9678"/>
            </w:tabs>
            <w:rPr>
              <w:noProof/>
              <w:sz w:val="16"/>
              <w:szCs w:val="16"/>
            </w:rPr>
          </w:pPr>
          <w:hyperlink w:anchor="_Toc508279633" w:history="1">
            <w:r w:rsidR="00F46719" w:rsidRPr="00C718E5">
              <w:rPr>
                <w:rStyle w:val="Hipervnculo"/>
                <w:rFonts w:cstheme="minorHAnsi"/>
                <w:noProof/>
                <w:sz w:val="16"/>
                <w:szCs w:val="16"/>
              </w:rPr>
              <w:t>13. Proceso de Mejora:</w:t>
            </w:r>
            <w:r w:rsidR="00F46719" w:rsidRPr="00C718E5">
              <w:rPr>
                <w:noProof/>
                <w:webHidden/>
                <w:sz w:val="16"/>
                <w:szCs w:val="16"/>
              </w:rPr>
              <w:tab/>
            </w:r>
            <w:r w:rsidR="00F46719" w:rsidRPr="00C718E5">
              <w:rPr>
                <w:noProof/>
                <w:webHidden/>
                <w:sz w:val="16"/>
                <w:szCs w:val="16"/>
              </w:rPr>
              <w:fldChar w:fldCharType="begin"/>
            </w:r>
            <w:r w:rsidR="00F46719" w:rsidRPr="00C718E5">
              <w:rPr>
                <w:noProof/>
                <w:webHidden/>
                <w:sz w:val="16"/>
                <w:szCs w:val="16"/>
              </w:rPr>
              <w:instrText xml:space="preserve"> PAGEREF _Toc508279633 \h </w:instrText>
            </w:r>
            <w:r w:rsidR="00F46719" w:rsidRPr="00C718E5">
              <w:rPr>
                <w:noProof/>
                <w:webHidden/>
                <w:sz w:val="16"/>
                <w:szCs w:val="16"/>
              </w:rPr>
            </w:r>
            <w:r w:rsidR="00F46719" w:rsidRPr="00C718E5">
              <w:rPr>
                <w:noProof/>
                <w:webHidden/>
                <w:sz w:val="16"/>
                <w:szCs w:val="16"/>
              </w:rPr>
              <w:fldChar w:fldCharType="separate"/>
            </w:r>
            <w:r w:rsidR="00B85A05">
              <w:rPr>
                <w:noProof/>
                <w:webHidden/>
                <w:sz w:val="16"/>
                <w:szCs w:val="16"/>
              </w:rPr>
              <w:t>6</w:t>
            </w:r>
            <w:r w:rsidR="00F46719" w:rsidRPr="00C718E5">
              <w:rPr>
                <w:noProof/>
                <w:webHidden/>
                <w:sz w:val="16"/>
                <w:szCs w:val="16"/>
              </w:rPr>
              <w:fldChar w:fldCharType="end"/>
            </w:r>
          </w:hyperlink>
        </w:p>
        <w:p w14:paraId="01A1A543" w14:textId="550A878F" w:rsidR="00F46719" w:rsidRPr="00C718E5" w:rsidRDefault="00867C9E">
          <w:pPr>
            <w:pStyle w:val="TDC2"/>
            <w:tabs>
              <w:tab w:val="right" w:leader="dot" w:pos="9678"/>
            </w:tabs>
            <w:rPr>
              <w:noProof/>
              <w:sz w:val="16"/>
              <w:szCs w:val="16"/>
            </w:rPr>
          </w:pPr>
          <w:hyperlink w:anchor="_Toc508279634" w:history="1">
            <w:r w:rsidR="00F46719" w:rsidRPr="00C718E5">
              <w:rPr>
                <w:rStyle w:val="Hipervnculo"/>
                <w:rFonts w:cstheme="minorHAnsi"/>
                <w:noProof/>
                <w:sz w:val="16"/>
                <w:szCs w:val="16"/>
              </w:rPr>
              <w:t>14. Información por Segmentos:</w:t>
            </w:r>
            <w:r w:rsidR="00F46719" w:rsidRPr="00C718E5">
              <w:rPr>
                <w:noProof/>
                <w:webHidden/>
                <w:sz w:val="16"/>
                <w:szCs w:val="16"/>
              </w:rPr>
              <w:tab/>
            </w:r>
            <w:r w:rsidR="00F46719" w:rsidRPr="00C718E5">
              <w:rPr>
                <w:noProof/>
                <w:webHidden/>
                <w:sz w:val="16"/>
                <w:szCs w:val="16"/>
              </w:rPr>
              <w:fldChar w:fldCharType="begin"/>
            </w:r>
            <w:r w:rsidR="00F46719" w:rsidRPr="00C718E5">
              <w:rPr>
                <w:noProof/>
                <w:webHidden/>
                <w:sz w:val="16"/>
                <w:szCs w:val="16"/>
              </w:rPr>
              <w:instrText xml:space="preserve"> PAGEREF _Toc508279634 \h </w:instrText>
            </w:r>
            <w:r w:rsidR="00F46719" w:rsidRPr="00C718E5">
              <w:rPr>
                <w:noProof/>
                <w:webHidden/>
                <w:sz w:val="16"/>
                <w:szCs w:val="16"/>
              </w:rPr>
            </w:r>
            <w:r w:rsidR="00F46719" w:rsidRPr="00C718E5">
              <w:rPr>
                <w:noProof/>
                <w:webHidden/>
                <w:sz w:val="16"/>
                <w:szCs w:val="16"/>
              </w:rPr>
              <w:fldChar w:fldCharType="separate"/>
            </w:r>
            <w:r w:rsidR="00B85A05">
              <w:rPr>
                <w:noProof/>
                <w:webHidden/>
                <w:sz w:val="16"/>
                <w:szCs w:val="16"/>
              </w:rPr>
              <w:t>7</w:t>
            </w:r>
            <w:r w:rsidR="00F46719" w:rsidRPr="00C718E5">
              <w:rPr>
                <w:noProof/>
                <w:webHidden/>
                <w:sz w:val="16"/>
                <w:szCs w:val="16"/>
              </w:rPr>
              <w:fldChar w:fldCharType="end"/>
            </w:r>
          </w:hyperlink>
        </w:p>
        <w:p w14:paraId="314DA06E" w14:textId="7545E7CB" w:rsidR="00F46719" w:rsidRPr="00C718E5" w:rsidRDefault="00867C9E">
          <w:pPr>
            <w:pStyle w:val="TDC2"/>
            <w:tabs>
              <w:tab w:val="right" w:leader="dot" w:pos="9678"/>
            </w:tabs>
            <w:rPr>
              <w:noProof/>
              <w:sz w:val="16"/>
              <w:szCs w:val="16"/>
            </w:rPr>
          </w:pPr>
          <w:hyperlink w:anchor="_Toc508279635" w:history="1">
            <w:r w:rsidR="00F46719" w:rsidRPr="00C718E5">
              <w:rPr>
                <w:rStyle w:val="Hipervnculo"/>
                <w:rFonts w:cstheme="minorHAnsi"/>
                <w:noProof/>
                <w:sz w:val="16"/>
                <w:szCs w:val="16"/>
              </w:rPr>
              <w:t>15. Eventos Posteriores al Cierre:</w:t>
            </w:r>
            <w:r w:rsidR="00F46719" w:rsidRPr="00C718E5">
              <w:rPr>
                <w:noProof/>
                <w:webHidden/>
                <w:sz w:val="16"/>
                <w:szCs w:val="16"/>
              </w:rPr>
              <w:tab/>
            </w:r>
            <w:r w:rsidR="00F46719" w:rsidRPr="00C718E5">
              <w:rPr>
                <w:noProof/>
                <w:webHidden/>
                <w:sz w:val="16"/>
                <w:szCs w:val="16"/>
              </w:rPr>
              <w:fldChar w:fldCharType="begin"/>
            </w:r>
            <w:r w:rsidR="00F46719" w:rsidRPr="00C718E5">
              <w:rPr>
                <w:noProof/>
                <w:webHidden/>
                <w:sz w:val="16"/>
                <w:szCs w:val="16"/>
              </w:rPr>
              <w:instrText xml:space="preserve"> PAGEREF _Toc508279635 \h </w:instrText>
            </w:r>
            <w:r w:rsidR="00F46719" w:rsidRPr="00C718E5">
              <w:rPr>
                <w:noProof/>
                <w:webHidden/>
                <w:sz w:val="16"/>
                <w:szCs w:val="16"/>
              </w:rPr>
            </w:r>
            <w:r w:rsidR="00F46719" w:rsidRPr="00C718E5">
              <w:rPr>
                <w:noProof/>
                <w:webHidden/>
                <w:sz w:val="16"/>
                <w:szCs w:val="16"/>
              </w:rPr>
              <w:fldChar w:fldCharType="separate"/>
            </w:r>
            <w:r w:rsidR="00B85A05">
              <w:rPr>
                <w:noProof/>
                <w:webHidden/>
                <w:sz w:val="16"/>
                <w:szCs w:val="16"/>
              </w:rPr>
              <w:t>7</w:t>
            </w:r>
            <w:r w:rsidR="00F46719" w:rsidRPr="00C718E5">
              <w:rPr>
                <w:noProof/>
                <w:webHidden/>
                <w:sz w:val="16"/>
                <w:szCs w:val="16"/>
              </w:rPr>
              <w:fldChar w:fldCharType="end"/>
            </w:r>
          </w:hyperlink>
        </w:p>
        <w:p w14:paraId="0A10726F" w14:textId="06066D8D" w:rsidR="00F46719" w:rsidRPr="00C718E5" w:rsidRDefault="00867C9E">
          <w:pPr>
            <w:pStyle w:val="TDC2"/>
            <w:tabs>
              <w:tab w:val="right" w:leader="dot" w:pos="9678"/>
            </w:tabs>
            <w:rPr>
              <w:noProof/>
              <w:sz w:val="16"/>
              <w:szCs w:val="16"/>
            </w:rPr>
          </w:pPr>
          <w:hyperlink w:anchor="_Toc508279636" w:history="1">
            <w:r w:rsidR="00F46719" w:rsidRPr="00C718E5">
              <w:rPr>
                <w:rStyle w:val="Hipervnculo"/>
                <w:rFonts w:cstheme="minorHAnsi"/>
                <w:noProof/>
                <w:sz w:val="16"/>
                <w:szCs w:val="16"/>
              </w:rPr>
              <w:t>16. Partes Relacionadas:</w:t>
            </w:r>
            <w:r w:rsidR="00F46719" w:rsidRPr="00C718E5">
              <w:rPr>
                <w:noProof/>
                <w:webHidden/>
                <w:sz w:val="16"/>
                <w:szCs w:val="16"/>
              </w:rPr>
              <w:tab/>
            </w:r>
            <w:r w:rsidR="00F46719" w:rsidRPr="00C718E5">
              <w:rPr>
                <w:noProof/>
                <w:webHidden/>
                <w:sz w:val="16"/>
                <w:szCs w:val="16"/>
              </w:rPr>
              <w:fldChar w:fldCharType="begin"/>
            </w:r>
            <w:r w:rsidR="00F46719" w:rsidRPr="00C718E5">
              <w:rPr>
                <w:noProof/>
                <w:webHidden/>
                <w:sz w:val="16"/>
                <w:szCs w:val="16"/>
              </w:rPr>
              <w:instrText xml:space="preserve"> PAGEREF _Toc508279636 \h </w:instrText>
            </w:r>
            <w:r w:rsidR="00F46719" w:rsidRPr="00C718E5">
              <w:rPr>
                <w:noProof/>
                <w:webHidden/>
                <w:sz w:val="16"/>
                <w:szCs w:val="16"/>
              </w:rPr>
            </w:r>
            <w:r w:rsidR="00F46719" w:rsidRPr="00C718E5">
              <w:rPr>
                <w:noProof/>
                <w:webHidden/>
                <w:sz w:val="16"/>
                <w:szCs w:val="16"/>
              </w:rPr>
              <w:fldChar w:fldCharType="separate"/>
            </w:r>
            <w:r w:rsidR="00B85A05">
              <w:rPr>
                <w:noProof/>
                <w:webHidden/>
                <w:sz w:val="16"/>
                <w:szCs w:val="16"/>
              </w:rPr>
              <w:t>7</w:t>
            </w:r>
            <w:r w:rsidR="00F46719" w:rsidRPr="00C718E5">
              <w:rPr>
                <w:noProof/>
                <w:webHidden/>
                <w:sz w:val="16"/>
                <w:szCs w:val="16"/>
              </w:rPr>
              <w:fldChar w:fldCharType="end"/>
            </w:r>
          </w:hyperlink>
        </w:p>
        <w:p w14:paraId="3402BC77" w14:textId="4E425D78" w:rsidR="00F46719" w:rsidRPr="00C718E5" w:rsidRDefault="00867C9E">
          <w:pPr>
            <w:pStyle w:val="TDC2"/>
            <w:tabs>
              <w:tab w:val="right" w:leader="dot" w:pos="9678"/>
            </w:tabs>
            <w:rPr>
              <w:noProof/>
              <w:sz w:val="16"/>
              <w:szCs w:val="16"/>
            </w:rPr>
          </w:pPr>
          <w:hyperlink w:anchor="_Toc508279637" w:history="1">
            <w:r w:rsidR="00F46719" w:rsidRPr="00C718E5">
              <w:rPr>
                <w:rStyle w:val="Hipervnculo"/>
                <w:rFonts w:cstheme="minorHAnsi"/>
                <w:noProof/>
                <w:sz w:val="16"/>
                <w:szCs w:val="16"/>
              </w:rPr>
              <w:t>17. Responsabilidad Sobre la Presentación Razonable de la Información Contable:</w:t>
            </w:r>
            <w:r w:rsidR="00F46719" w:rsidRPr="00C718E5">
              <w:rPr>
                <w:noProof/>
                <w:webHidden/>
                <w:sz w:val="16"/>
                <w:szCs w:val="16"/>
              </w:rPr>
              <w:tab/>
            </w:r>
            <w:r w:rsidR="00F46719" w:rsidRPr="00C718E5">
              <w:rPr>
                <w:noProof/>
                <w:webHidden/>
                <w:sz w:val="16"/>
                <w:szCs w:val="16"/>
              </w:rPr>
              <w:fldChar w:fldCharType="begin"/>
            </w:r>
            <w:r w:rsidR="00F46719" w:rsidRPr="00C718E5">
              <w:rPr>
                <w:noProof/>
                <w:webHidden/>
                <w:sz w:val="16"/>
                <w:szCs w:val="16"/>
              </w:rPr>
              <w:instrText xml:space="preserve"> PAGEREF _Toc508279637 \h </w:instrText>
            </w:r>
            <w:r w:rsidR="00F46719" w:rsidRPr="00C718E5">
              <w:rPr>
                <w:noProof/>
                <w:webHidden/>
                <w:sz w:val="16"/>
                <w:szCs w:val="16"/>
              </w:rPr>
            </w:r>
            <w:r w:rsidR="00F46719" w:rsidRPr="00C718E5">
              <w:rPr>
                <w:noProof/>
                <w:webHidden/>
                <w:sz w:val="16"/>
                <w:szCs w:val="16"/>
              </w:rPr>
              <w:fldChar w:fldCharType="separate"/>
            </w:r>
            <w:r w:rsidR="00B85A05">
              <w:rPr>
                <w:noProof/>
                <w:webHidden/>
                <w:sz w:val="16"/>
                <w:szCs w:val="16"/>
              </w:rPr>
              <w:t>7</w:t>
            </w:r>
            <w:r w:rsidR="00F46719" w:rsidRPr="00C718E5">
              <w:rPr>
                <w:noProof/>
                <w:webHidden/>
                <w:sz w:val="16"/>
                <w:szCs w:val="16"/>
              </w:rPr>
              <w:fldChar w:fldCharType="end"/>
            </w:r>
          </w:hyperlink>
        </w:p>
        <w:p w14:paraId="43551857" w14:textId="63089451" w:rsidR="00F46719" w:rsidRPr="00C718E5" w:rsidRDefault="00F46719">
          <w:pPr>
            <w:rPr>
              <w:sz w:val="16"/>
              <w:szCs w:val="16"/>
            </w:rPr>
          </w:pPr>
          <w:r w:rsidRPr="00C718E5">
            <w:rPr>
              <w:b/>
              <w:bCs/>
              <w:sz w:val="16"/>
              <w:szCs w:val="16"/>
              <w:lang w:val="es-ES"/>
            </w:rPr>
            <w:fldChar w:fldCharType="end"/>
          </w:r>
        </w:p>
      </w:sdtContent>
    </w:sdt>
    <w:p w14:paraId="2F147EA5" w14:textId="77777777" w:rsidR="00F46719" w:rsidRPr="00C718E5" w:rsidRDefault="00F46719" w:rsidP="00CB41C4">
      <w:pPr>
        <w:tabs>
          <w:tab w:val="left" w:leader="underscore" w:pos="9639"/>
        </w:tabs>
        <w:spacing w:after="0" w:line="240" w:lineRule="auto"/>
        <w:jc w:val="both"/>
        <w:rPr>
          <w:rFonts w:cs="Calibri"/>
          <w:sz w:val="16"/>
          <w:szCs w:val="16"/>
        </w:rPr>
      </w:pPr>
    </w:p>
    <w:p w14:paraId="7203E26E" w14:textId="77777777" w:rsidR="007D1E76" w:rsidRPr="00C718E5" w:rsidRDefault="007D1E76" w:rsidP="00CB41C4">
      <w:pPr>
        <w:tabs>
          <w:tab w:val="left" w:leader="underscore" w:pos="9639"/>
        </w:tabs>
        <w:spacing w:after="0" w:line="240" w:lineRule="auto"/>
        <w:jc w:val="both"/>
        <w:rPr>
          <w:rFonts w:cs="Calibri"/>
          <w:sz w:val="16"/>
          <w:szCs w:val="16"/>
        </w:rPr>
      </w:pPr>
    </w:p>
    <w:p w14:paraId="1A1295A4" w14:textId="77777777" w:rsidR="007D1E76" w:rsidRPr="00C718E5" w:rsidRDefault="007D1E76" w:rsidP="000C3365">
      <w:pPr>
        <w:pStyle w:val="Ttulo2"/>
        <w:rPr>
          <w:rFonts w:asciiTheme="minorHAnsi" w:hAnsiTheme="minorHAnsi" w:cstheme="minorHAnsi"/>
          <w:b/>
          <w:color w:val="auto"/>
          <w:sz w:val="16"/>
          <w:szCs w:val="16"/>
        </w:rPr>
      </w:pPr>
      <w:bookmarkStart w:id="0" w:name="_Toc508279621"/>
      <w:r w:rsidRPr="00C718E5">
        <w:rPr>
          <w:rFonts w:asciiTheme="minorHAnsi" w:hAnsiTheme="minorHAnsi" w:cstheme="minorHAnsi"/>
          <w:b/>
          <w:color w:val="auto"/>
          <w:sz w:val="16"/>
          <w:szCs w:val="16"/>
        </w:rPr>
        <w:t>1. Introducción:</w:t>
      </w:r>
      <w:bookmarkEnd w:id="0"/>
    </w:p>
    <w:p w14:paraId="56037BD5"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Breve descripción de las actividades principales de la entidad.</w:t>
      </w:r>
    </w:p>
    <w:p w14:paraId="7D2DB45F" w14:textId="77777777" w:rsidR="00BA7AB7" w:rsidRPr="00C718E5" w:rsidRDefault="00BA7AB7" w:rsidP="00BA7AB7">
      <w:pPr>
        <w:spacing w:after="0" w:line="240" w:lineRule="auto"/>
        <w:jc w:val="both"/>
        <w:rPr>
          <w:rFonts w:ascii="Times New Roman" w:hAnsi="Times New Roman"/>
          <w:i/>
          <w:sz w:val="16"/>
          <w:szCs w:val="16"/>
        </w:rPr>
      </w:pPr>
    </w:p>
    <w:p w14:paraId="33C0767A" w14:textId="17CF822F" w:rsidR="00BA7AB7" w:rsidRPr="00C718E5" w:rsidRDefault="00BA7AB7" w:rsidP="00BA7AB7">
      <w:pPr>
        <w:spacing w:after="0" w:line="240" w:lineRule="auto"/>
        <w:jc w:val="both"/>
        <w:rPr>
          <w:rFonts w:ascii="Times New Roman" w:hAnsi="Times New Roman"/>
          <w:b/>
          <w:i/>
          <w:sz w:val="16"/>
          <w:szCs w:val="16"/>
        </w:rPr>
      </w:pPr>
      <w:r w:rsidRPr="00C718E5">
        <w:rPr>
          <w:rFonts w:ascii="Times New Roman" w:hAnsi="Times New Roman"/>
          <w:b/>
          <w:i/>
          <w:sz w:val="16"/>
          <w:szCs w:val="16"/>
        </w:rPr>
        <w:t>El Instituto Municipal de las Mujeres es un organismo descentralizado del Municipio de León creado el día 08 de septiembre del año 2000 para impulsar el desarrollo de la mujer.</w:t>
      </w:r>
    </w:p>
    <w:p w14:paraId="7FC5E966" w14:textId="6D8AABC4" w:rsidR="007D1E76" w:rsidRPr="00C718E5" w:rsidRDefault="007D1E76" w:rsidP="00CB41C4">
      <w:pPr>
        <w:tabs>
          <w:tab w:val="left" w:leader="underscore" w:pos="9639"/>
        </w:tabs>
        <w:spacing w:after="0" w:line="240" w:lineRule="auto"/>
        <w:jc w:val="both"/>
        <w:rPr>
          <w:rFonts w:cs="Calibri"/>
          <w:sz w:val="16"/>
          <w:szCs w:val="16"/>
        </w:rPr>
      </w:pPr>
    </w:p>
    <w:p w14:paraId="7BEC8226" w14:textId="77777777" w:rsidR="0054701E" w:rsidRPr="00C718E5" w:rsidRDefault="0054701E" w:rsidP="00CB41C4">
      <w:pPr>
        <w:tabs>
          <w:tab w:val="left" w:leader="underscore" w:pos="9639"/>
        </w:tabs>
        <w:spacing w:after="0" w:line="240" w:lineRule="auto"/>
        <w:jc w:val="both"/>
        <w:rPr>
          <w:rFonts w:cs="Calibri"/>
          <w:sz w:val="16"/>
          <w:szCs w:val="16"/>
        </w:rPr>
      </w:pPr>
    </w:p>
    <w:p w14:paraId="6697FD8A" w14:textId="77777777" w:rsidR="007D1E76" w:rsidRPr="00C718E5" w:rsidRDefault="007D1E76" w:rsidP="000C3365">
      <w:pPr>
        <w:pStyle w:val="Ttulo2"/>
        <w:rPr>
          <w:rFonts w:asciiTheme="minorHAnsi" w:hAnsiTheme="minorHAnsi" w:cstheme="minorHAnsi"/>
          <w:b/>
          <w:color w:val="auto"/>
          <w:sz w:val="16"/>
          <w:szCs w:val="16"/>
        </w:rPr>
      </w:pPr>
      <w:bookmarkStart w:id="1" w:name="_Toc508279622"/>
      <w:r w:rsidRPr="00C718E5">
        <w:rPr>
          <w:rFonts w:asciiTheme="minorHAnsi" w:hAnsiTheme="minorHAnsi" w:cstheme="minorHAnsi"/>
          <w:b/>
          <w:color w:val="auto"/>
          <w:sz w:val="16"/>
          <w:szCs w:val="16"/>
        </w:rPr>
        <w:t>2. Describir el pan</w:t>
      </w:r>
      <w:r w:rsidR="00E00323" w:rsidRPr="00C718E5">
        <w:rPr>
          <w:rFonts w:asciiTheme="minorHAnsi" w:hAnsiTheme="minorHAnsi" w:cstheme="minorHAnsi"/>
          <w:b/>
          <w:color w:val="auto"/>
          <w:sz w:val="16"/>
          <w:szCs w:val="16"/>
        </w:rPr>
        <w:t>orama Económico y Financiero:</w:t>
      </w:r>
      <w:bookmarkEnd w:id="1"/>
    </w:p>
    <w:p w14:paraId="7B629A42"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Se informará sobre las principales condiciones económico-financieras bajo las cuales el ente público estuvo operando; y las cuales influyeron en la toma de decisiones de la administración; tanto</w:t>
      </w:r>
      <w:r w:rsidR="00E00323" w:rsidRPr="00C718E5">
        <w:rPr>
          <w:rFonts w:cs="Calibri"/>
          <w:sz w:val="16"/>
          <w:szCs w:val="16"/>
        </w:rPr>
        <w:t xml:space="preserve"> a nivel local como federal.</w:t>
      </w:r>
    </w:p>
    <w:p w14:paraId="351B080D" w14:textId="77777777" w:rsidR="00BA7AB7" w:rsidRPr="00C718E5" w:rsidRDefault="00BA7AB7" w:rsidP="00BA7AB7">
      <w:pPr>
        <w:spacing w:after="0" w:line="240" w:lineRule="auto"/>
        <w:jc w:val="both"/>
        <w:rPr>
          <w:rFonts w:ascii="Times New Roman" w:hAnsi="Times New Roman"/>
          <w:b/>
          <w:i/>
          <w:sz w:val="16"/>
          <w:szCs w:val="16"/>
        </w:rPr>
      </w:pPr>
    </w:p>
    <w:p w14:paraId="458B06D0" w14:textId="5705551D" w:rsidR="00BA7AB7" w:rsidRPr="00C718E5" w:rsidRDefault="00BA7AB7" w:rsidP="00BA7AB7">
      <w:pPr>
        <w:spacing w:after="0" w:line="240" w:lineRule="auto"/>
        <w:jc w:val="both"/>
        <w:rPr>
          <w:rFonts w:ascii="Arial Narrow" w:eastAsia="Times New Roman" w:hAnsi="Arial Narrow"/>
          <w:b/>
          <w:color w:val="000000"/>
          <w:sz w:val="16"/>
          <w:szCs w:val="16"/>
          <w:lang w:eastAsia="es-MX"/>
        </w:rPr>
      </w:pPr>
      <w:r w:rsidRPr="00C718E5">
        <w:rPr>
          <w:rFonts w:ascii="Times New Roman" w:hAnsi="Times New Roman"/>
          <w:b/>
          <w:i/>
          <w:sz w:val="16"/>
          <w:szCs w:val="16"/>
        </w:rPr>
        <w:t xml:space="preserve"> El instituto cuenta con un subsidio proporcionado por el Municipio de León por la cantidad anual de $ </w:t>
      </w:r>
      <w:r w:rsidR="00F31C07">
        <w:rPr>
          <w:rFonts w:ascii="Times New Roman" w:hAnsi="Times New Roman"/>
          <w:b/>
          <w:i/>
          <w:sz w:val="16"/>
          <w:szCs w:val="16"/>
        </w:rPr>
        <w:t>26,615,769</w:t>
      </w:r>
      <w:r w:rsidRPr="00C718E5">
        <w:rPr>
          <w:rFonts w:ascii="Times New Roman" w:hAnsi="Times New Roman"/>
          <w:b/>
          <w:i/>
          <w:sz w:val="16"/>
          <w:szCs w:val="16"/>
        </w:rPr>
        <w:t>.</w:t>
      </w:r>
    </w:p>
    <w:p w14:paraId="3285DC0B" w14:textId="77777777" w:rsidR="007D1E76" w:rsidRPr="00C718E5" w:rsidRDefault="007D1E76" w:rsidP="00CB41C4">
      <w:pPr>
        <w:tabs>
          <w:tab w:val="left" w:leader="underscore" w:pos="9639"/>
        </w:tabs>
        <w:spacing w:after="0" w:line="240" w:lineRule="auto"/>
        <w:jc w:val="both"/>
        <w:rPr>
          <w:rFonts w:cs="Calibri"/>
          <w:sz w:val="16"/>
          <w:szCs w:val="16"/>
        </w:rPr>
      </w:pPr>
    </w:p>
    <w:p w14:paraId="54575967" w14:textId="77777777" w:rsidR="007D1E76" w:rsidRPr="00C718E5" w:rsidRDefault="007D1E76" w:rsidP="000C3365">
      <w:pPr>
        <w:pStyle w:val="Ttulo2"/>
        <w:rPr>
          <w:rFonts w:asciiTheme="minorHAnsi" w:hAnsiTheme="minorHAnsi" w:cstheme="minorHAnsi"/>
          <w:b/>
          <w:color w:val="auto"/>
          <w:sz w:val="16"/>
          <w:szCs w:val="16"/>
        </w:rPr>
      </w:pPr>
      <w:bookmarkStart w:id="2" w:name="_Toc508279623"/>
      <w:r w:rsidRPr="00C718E5">
        <w:rPr>
          <w:rFonts w:asciiTheme="minorHAnsi" w:hAnsiTheme="minorHAnsi" w:cstheme="minorHAnsi"/>
          <w:b/>
          <w:color w:val="auto"/>
          <w:sz w:val="16"/>
          <w:szCs w:val="16"/>
        </w:rPr>
        <w:lastRenderedPageBreak/>
        <w:t>3. Autoriza</w:t>
      </w:r>
      <w:r w:rsidR="00E00323" w:rsidRPr="00C718E5">
        <w:rPr>
          <w:rFonts w:asciiTheme="minorHAnsi" w:hAnsiTheme="minorHAnsi" w:cstheme="minorHAnsi"/>
          <w:b/>
          <w:color w:val="auto"/>
          <w:sz w:val="16"/>
          <w:szCs w:val="16"/>
        </w:rPr>
        <w:t>ción e Historia:</w:t>
      </w:r>
      <w:bookmarkEnd w:id="2"/>
    </w:p>
    <w:p w14:paraId="360DA23B" w14:textId="77777777" w:rsidR="007D1E76" w:rsidRPr="00C718E5" w:rsidRDefault="007D1E76" w:rsidP="00CB41C4">
      <w:pPr>
        <w:tabs>
          <w:tab w:val="left" w:leader="underscore" w:pos="9639"/>
        </w:tabs>
        <w:spacing w:after="0" w:line="240" w:lineRule="auto"/>
        <w:jc w:val="both"/>
        <w:rPr>
          <w:rFonts w:cs="Calibri"/>
          <w:sz w:val="16"/>
          <w:szCs w:val="16"/>
        </w:rPr>
      </w:pPr>
    </w:p>
    <w:p w14:paraId="441574CB"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Se informará sobre:</w:t>
      </w:r>
    </w:p>
    <w:p w14:paraId="062E74E7" w14:textId="77777777" w:rsidR="007D1E76" w:rsidRPr="00C718E5" w:rsidRDefault="007D1E76" w:rsidP="00CB41C4">
      <w:pPr>
        <w:tabs>
          <w:tab w:val="left" w:leader="underscore" w:pos="9639"/>
        </w:tabs>
        <w:spacing w:after="0" w:line="240" w:lineRule="auto"/>
        <w:jc w:val="both"/>
        <w:rPr>
          <w:rFonts w:cs="Calibri"/>
          <w:sz w:val="16"/>
          <w:szCs w:val="16"/>
        </w:rPr>
      </w:pPr>
    </w:p>
    <w:p w14:paraId="3F477DA3"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a)</w:t>
      </w:r>
      <w:r w:rsidRPr="00C718E5">
        <w:rPr>
          <w:rFonts w:cs="Calibri"/>
          <w:sz w:val="16"/>
          <w:szCs w:val="16"/>
        </w:rPr>
        <w:t xml:space="preserve"> Fecha de creación del ente.</w:t>
      </w:r>
    </w:p>
    <w:p w14:paraId="4F52E4E0" w14:textId="77777777" w:rsidR="007D1E76" w:rsidRPr="00C718E5" w:rsidRDefault="007D1E76" w:rsidP="00CB41C4">
      <w:pPr>
        <w:tabs>
          <w:tab w:val="left" w:leader="underscore" w:pos="9639"/>
        </w:tabs>
        <w:spacing w:after="0" w:line="240" w:lineRule="auto"/>
        <w:jc w:val="both"/>
        <w:rPr>
          <w:rFonts w:cs="Calibri"/>
          <w:sz w:val="16"/>
          <w:szCs w:val="16"/>
        </w:rPr>
      </w:pPr>
    </w:p>
    <w:p w14:paraId="149FB719" w14:textId="04B78211" w:rsidR="00BA7AB7" w:rsidRPr="00C718E5" w:rsidRDefault="00BA7AB7" w:rsidP="00BA7AB7">
      <w:pPr>
        <w:jc w:val="both"/>
        <w:rPr>
          <w:rFonts w:ascii="Times New Roman" w:hAnsi="Times New Roman"/>
          <w:b/>
          <w:i/>
          <w:sz w:val="16"/>
          <w:szCs w:val="16"/>
        </w:rPr>
      </w:pPr>
      <w:r w:rsidRPr="00C718E5">
        <w:rPr>
          <w:rFonts w:ascii="Times New Roman" w:hAnsi="Times New Roman"/>
          <w:b/>
          <w:i/>
          <w:sz w:val="16"/>
          <w:szCs w:val="16"/>
        </w:rPr>
        <w:t>08 de septiembre del 2000.</w:t>
      </w:r>
    </w:p>
    <w:p w14:paraId="44CC9424" w14:textId="77777777" w:rsidR="00BA7AB7" w:rsidRPr="00C718E5" w:rsidRDefault="00BA7AB7" w:rsidP="00CB41C4">
      <w:pPr>
        <w:tabs>
          <w:tab w:val="left" w:leader="underscore" w:pos="9639"/>
        </w:tabs>
        <w:spacing w:after="0" w:line="240" w:lineRule="auto"/>
        <w:jc w:val="both"/>
        <w:rPr>
          <w:rFonts w:cs="Calibri"/>
          <w:sz w:val="16"/>
          <w:szCs w:val="16"/>
        </w:rPr>
      </w:pPr>
    </w:p>
    <w:p w14:paraId="775BF367" w14:textId="77777777" w:rsidR="00BA7AB7" w:rsidRPr="00C718E5" w:rsidRDefault="00BA7AB7" w:rsidP="00CB41C4">
      <w:pPr>
        <w:tabs>
          <w:tab w:val="left" w:leader="underscore" w:pos="9639"/>
        </w:tabs>
        <w:spacing w:after="0" w:line="240" w:lineRule="auto"/>
        <w:jc w:val="both"/>
        <w:rPr>
          <w:rFonts w:cs="Calibri"/>
          <w:sz w:val="16"/>
          <w:szCs w:val="16"/>
        </w:rPr>
      </w:pPr>
    </w:p>
    <w:p w14:paraId="3A2353BF"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b)</w:t>
      </w:r>
      <w:r w:rsidRPr="00C718E5">
        <w:rPr>
          <w:rFonts w:cs="Calibri"/>
          <w:sz w:val="16"/>
          <w:szCs w:val="16"/>
        </w:rPr>
        <w:t xml:space="preserve"> Principales cambios en su estructura (interna históricamente).</w:t>
      </w:r>
    </w:p>
    <w:p w14:paraId="3843474F" w14:textId="77777777" w:rsidR="007D1E76" w:rsidRPr="00C718E5" w:rsidRDefault="007D1E76" w:rsidP="00CB41C4">
      <w:pPr>
        <w:tabs>
          <w:tab w:val="left" w:leader="underscore" w:pos="9639"/>
        </w:tabs>
        <w:spacing w:after="0" w:line="240" w:lineRule="auto"/>
        <w:jc w:val="both"/>
        <w:rPr>
          <w:rFonts w:cs="Calibri"/>
          <w:sz w:val="16"/>
          <w:szCs w:val="16"/>
        </w:rPr>
      </w:pPr>
    </w:p>
    <w:p w14:paraId="389C5F82" w14:textId="3599D9BC" w:rsidR="00BA7AB7" w:rsidRPr="00C718E5" w:rsidRDefault="00BA7AB7" w:rsidP="00BA7AB7">
      <w:pPr>
        <w:spacing w:after="0" w:line="240" w:lineRule="auto"/>
        <w:jc w:val="both"/>
        <w:rPr>
          <w:rFonts w:ascii="Times New Roman" w:hAnsi="Times New Roman"/>
          <w:i/>
          <w:sz w:val="16"/>
          <w:szCs w:val="16"/>
        </w:rPr>
      </w:pPr>
      <w:r w:rsidRPr="00C718E5">
        <w:rPr>
          <w:rFonts w:ascii="Times New Roman" w:hAnsi="Times New Roman"/>
          <w:i/>
          <w:sz w:val="16"/>
          <w:szCs w:val="16"/>
        </w:rPr>
        <w:t xml:space="preserve">  Mayor capacidad de atención a usuarias y usuarios, por medio de la creación de nuevos programas a favor de las mujeres como el proyecto: redes de mujeres para la prevención de la violencia, la atención directa a mujeres y hombres jóvenes en relación a la prevención de embarazos en adolescentes y la prevención de la violencia en el noviazgo; </w:t>
      </w:r>
    </w:p>
    <w:p w14:paraId="0F057323" w14:textId="77777777" w:rsidR="00BA7AB7" w:rsidRPr="00C718E5" w:rsidRDefault="00BA7AB7" w:rsidP="00CB41C4">
      <w:pPr>
        <w:tabs>
          <w:tab w:val="left" w:leader="underscore" w:pos="9639"/>
        </w:tabs>
        <w:spacing w:after="0" w:line="240" w:lineRule="auto"/>
        <w:jc w:val="both"/>
        <w:rPr>
          <w:rFonts w:cs="Calibri"/>
          <w:sz w:val="16"/>
          <w:szCs w:val="16"/>
        </w:rPr>
      </w:pPr>
    </w:p>
    <w:p w14:paraId="08136E94" w14:textId="77777777" w:rsidR="007D1E76" w:rsidRPr="00C718E5" w:rsidRDefault="007D1E76" w:rsidP="000C3365">
      <w:pPr>
        <w:pStyle w:val="Ttulo2"/>
        <w:rPr>
          <w:rFonts w:asciiTheme="minorHAnsi" w:hAnsiTheme="minorHAnsi" w:cstheme="minorHAnsi"/>
          <w:b/>
          <w:color w:val="auto"/>
          <w:sz w:val="16"/>
          <w:szCs w:val="16"/>
        </w:rPr>
      </w:pPr>
      <w:bookmarkStart w:id="3" w:name="_Toc508279624"/>
      <w:r w:rsidRPr="00C718E5">
        <w:rPr>
          <w:rFonts w:asciiTheme="minorHAnsi" w:hAnsiTheme="minorHAnsi" w:cstheme="minorHAnsi"/>
          <w:b/>
          <w:color w:val="auto"/>
          <w:sz w:val="16"/>
          <w:szCs w:val="16"/>
        </w:rPr>
        <w:t xml:space="preserve">4. </w:t>
      </w:r>
      <w:r w:rsidR="00E00323" w:rsidRPr="00C718E5">
        <w:rPr>
          <w:rFonts w:asciiTheme="minorHAnsi" w:hAnsiTheme="minorHAnsi" w:cstheme="minorHAnsi"/>
          <w:b/>
          <w:color w:val="auto"/>
          <w:sz w:val="16"/>
          <w:szCs w:val="16"/>
        </w:rPr>
        <w:t>Organización y Objeto Social:</w:t>
      </w:r>
      <w:bookmarkEnd w:id="3"/>
    </w:p>
    <w:p w14:paraId="6C85E52D" w14:textId="77777777" w:rsidR="007D1E76" w:rsidRPr="00C718E5" w:rsidRDefault="007D1E76" w:rsidP="00CB41C4">
      <w:pPr>
        <w:tabs>
          <w:tab w:val="left" w:leader="underscore" w:pos="9639"/>
        </w:tabs>
        <w:spacing w:after="0" w:line="240" w:lineRule="auto"/>
        <w:jc w:val="both"/>
        <w:rPr>
          <w:rFonts w:cs="Calibri"/>
          <w:sz w:val="16"/>
          <w:szCs w:val="16"/>
        </w:rPr>
      </w:pPr>
    </w:p>
    <w:p w14:paraId="67B5DF23"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Se informará sobre:</w:t>
      </w:r>
    </w:p>
    <w:p w14:paraId="473E4237" w14:textId="77777777" w:rsidR="007D1E76" w:rsidRPr="00C718E5" w:rsidRDefault="007D1E76" w:rsidP="00CB41C4">
      <w:pPr>
        <w:tabs>
          <w:tab w:val="left" w:leader="underscore" w:pos="9639"/>
        </w:tabs>
        <w:spacing w:after="0" w:line="240" w:lineRule="auto"/>
        <w:jc w:val="both"/>
        <w:rPr>
          <w:rFonts w:cs="Calibri"/>
          <w:sz w:val="16"/>
          <w:szCs w:val="16"/>
        </w:rPr>
      </w:pPr>
    </w:p>
    <w:p w14:paraId="3A7F2587"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a)</w:t>
      </w:r>
      <w:r w:rsidRPr="00C718E5">
        <w:rPr>
          <w:rFonts w:cs="Calibri"/>
          <w:sz w:val="16"/>
          <w:szCs w:val="16"/>
        </w:rPr>
        <w:t xml:space="preserve"> Objeto social.</w:t>
      </w:r>
    </w:p>
    <w:p w14:paraId="0978DEF3" w14:textId="2058EBE3" w:rsidR="00CB4D25" w:rsidRPr="00C718E5" w:rsidRDefault="00CB4D25" w:rsidP="00CB4D25">
      <w:pPr>
        <w:tabs>
          <w:tab w:val="left" w:leader="underscore" w:pos="9639"/>
        </w:tabs>
        <w:spacing w:after="0" w:line="240" w:lineRule="auto"/>
        <w:jc w:val="both"/>
        <w:rPr>
          <w:rFonts w:ascii="Times New Roman" w:hAnsi="Times New Roman"/>
          <w:i/>
          <w:sz w:val="16"/>
          <w:szCs w:val="16"/>
          <w:lang w:val="es-ES"/>
        </w:rPr>
      </w:pPr>
      <w:r w:rsidRPr="00C718E5">
        <w:rPr>
          <w:rFonts w:ascii="Times New Roman" w:hAnsi="Times New Roman"/>
          <w:i/>
          <w:sz w:val="16"/>
          <w:szCs w:val="16"/>
        </w:rPr>
        <w:t xml:space="preserve">  El instituto municipal de las mujeres es una entidad paramunicipal que impulsa  políticas públicas con enfoque de género para el desarrollo de las mujeres  en igualdad de oportunidades  y el ejercicio pleno de sus derechos y nuestra misión es s</w:t>
      </w:r>
      <w:proofErr w:type="spellStart"/>
      <w:r w:rsidRPr="00C718E5">
        <w:rPr>
          <w:rFonts w:ascii="Times New Roman" w:hAnsi="Times New Roman"/>
          <w:i/>
          <w:sz w:val="16"/>
          <w:szCs w:val="16"/>
          <w:lang w:val="es-ES"/>
        </w:rPr>
        <w:t>er</w:t>
      </w:r>
      <w:proofErr w:type="spellEnd"/>
      <w:r w:rsidRPr="00C718E5">
        <w:rPr>
          <w:rFonts w:ascii="Times New Roman" w:hAnsi="Times New Roman"/>
          <w:i/>
          <w:sz w:val="16"/>
          <w:szCs w:val="16"/>
          <w:lang w:val="es-ES"/>
        </w:rPr>
        <w:t xml:space="preserve"> una entidad paramunicipal fortalecida y reconocida por su institucionalización e infraestructura, como generadora de cambios, logrando administraciones y ciudadanas/os incluyentes, sensibles a la igualdad de oportunidades; en concordancia con las políticas nacionales y estales de equidad de género.</w:t>
      </w:r>
    </w:p>
    <w:p w14:paraId="43C65E00" w14:textId="77777777" w:rsidR="007D1E76" w:rsidRPr="00C718E5" w:rsidRDefault="007D1E76" w:rsidP="00CB41C4">
      <w:pPr>
        <w:tabs>
          <w:tab w:val="left" w:leader="underscore" w:pos="9639"/>
        </w:tabs>
        <w:spacing w:after="0" w:line="240" w:lineRule="auto"/>
        <w:jc w:val="both"/>
        <w:rPr>
          <w:rFonts w:cs="Calibri"/>
          <w:sz w:val="16"/>
          <w:szCs w:val="16"/>
        </w:rPr>
      </w:pPr>
    </w:p>
    <w:p w14:paraId="2C110A08"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b)</w:t>
      </w:r>
      <w:r w:rsidRPr="00C718E5">
        <w:rPr>
          <w:rFonts w:cs="Calibri"/>
          <w:sz w:val="16"/>
          <w:szCs w:val="16"/>
        </w:rPr>
        <w:t xml:space="preserve"> Principal actividad.</w:t>
      </w:r>
    </w:p>
    <w:p w14:paraId="4F0F7A45" w14:textId="285C91F4" w:rsidR="00CB4D25" w:rsidRPr="00C718E5" w:rsidRDefault="00CB4D25" w:rsidP="00CB4D25">
      <w:pPr>
        <w:jc w:val="both"/>
        <w:rPr>
          <w:rFonts w:ascii="Times New Roman" w:hAnsi="Times New Roman"/>
          <w:i/>
          <w:sz w:val="16"/>
          <w:szCs w:val="16"/>
        </w:rPr>
      </w:pPr>
      <w:r w:rsidRPr="00C718E5">
        <w:rPr>
          <w:rFonts w:ascii="Times New Roman" w:hAnsi="Times New Roman"/>
          <w:i/>
          <w:sz w:val="16"/>
          <w:szCs w:val="16"/>
        </w:rPr>
        <w:t>Impulso de políticas públicas con enfoque de género, atención y referencia legal, psicológica, apoyo a mujeres a través de oferta laboral, becas y capacitación; además de contar con talleres de sensibilización en perspectiva de género.</w:t>
      </w:r>
    </w:p>
    <w:p w14:paraId="15F90EEC" w14:textId="77777777" w:rsidR="00CB41C4" w:rsidRPr="00C718E5" w:rsidRDefault="00CB41C4" w:rsidP="00CB41C4">
      <w:pPr>
        <w:tabs>
          <w:tab w:val="left" w:leader="underscore" w:pos="9639"/>
        </w:tabs>
        <w:spacing w:after="0" w:line="240" w:lineRule="auto"/>
        <w:jc w:val="both"/>
        <w:rPr>
          <w:rFonts w:cs="Calibri"/>
          <w:sz w:val="16"/>
          <w:szCs w:val="16"/>
        </w:rPr>
      </w:pPr>
    </w:p>
    <w:p w14:paraId="2D21CE61" w14:textId="47C1AE54"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c)</w:t>
      </w:r>
      <w:r w:rsidRPr="00C718E5">
        <w:rPr>
          <w:rFonts w:cs="Calibri"/>
          <w:sz w:val="16"/>
          <w:szCs w:val="16"/>
        </w:rPr>
        <w:t xml:space="preserve"> Ejercicio fiscal (</w:t>
      </w:r>
      <w:r w:rsidR="00CB41C4" w:rsidRPr="00C718E5">
        <w:rPr>
          <w:rFonts w:cs="Calibri"/>
          <w:sz w:val="16"/>
          <w:szCs w:val="16"/>
        </w:rPr>
        <w:t>mencionar,</w:t>
      </w:r>
      <w:r w:rsidRPr="00C718E5">
        <w:rPr>
          <w:rFonts w:cs="Calibri"/>
          <w:sz w:val="16"/>
          <w:szCs w:val="16"/>
        </w:rPr>
        <w:t xml:space="preserve"> por ejemplo: enero a diciembre de 201</w:t>
      </w:r>
      <w:r w:rsidR="005B5531" w:rsidRPr="00C718E5">
        <w:rPr>
          <w:rFonts w:cs="Calibri"/>
          <w:sz w:val="16"/>
          <w:szCs w:val="16"/>
        </w:rPr>
        <w:t>9</w:t>
      </w:r>
      <w:r w:rsidRPr="00C718E5">
        <w:rPr>
          <w:rFonts w:cs="Calibri"/>
          <w:sz w:val="16"/>
          <w:szCs w:val="16"/>
        </w:rPr>
        <w:t>).</w:t>
      </w:r>
    </w:p>
    <w:p w14:paraId="04F7186A" w14:textId="3DB32D33" w:rsidR="007D1E76" w:rsidRPr="00C718E5" w:rsidRDefault="00CB4D25" w:rsidP="00CB41C4">
      <w:pPr>
        <w:tabs>
          <w:tab w:val="left" w:leader="underscore" w:pos="9639"/>
        </w:tabs>
        <w:spacing w:after="0" w:line="240" w:lineRule="auto"/>
        <w:jc w:val="both"/>
        <w:rPr>
          <w:rFonts w:cs="Calibri"/>
          <w:i/>
          <w:sz w:val="16"/>
          <w:szCs w:val="16"/>
        </w:rPr>
      </w:pPr>
      <w:r w:rsidRPr="00C718E5">
        <w:rPr>
          <w:rFonts w:cs="Calibri"/>
          <w:i/>
          <w:sz w:val="16"/>
          <w:szCs w:val="16"/>
        </w:rPr>
        <w:t xml:space="preserve">Enero a </w:t>
      </w:r>
      <w:proofErr w:type="gramStart"/>
      <w:r w:rsidRPr="00C718E5">
        <w:rPr>
          <w:rFonts w:cs="Calibri"/>
          <w:i/>
          <w:sz w:val="16"/>
          <w:szCs w:val="16"/>
        </w:rPr>
        <w:t>Diciembre</w:t>
      </w:r>
      <w:proofErr w:type="gramEnd"/>
      <w:r w:rsidRPr="00C718E5">
        <w:rPr>
          <w:rFonts w:cs="Calibri"/>
          <w:i/>
          <w:sz w:val="16"/>
          <w:szCs w:val="16"/>
        </w:rPr>
        <w:t xml:space="preserve"> de 2022</w:t>
      </w:r>
    </w:p>
    <w:p w14:paraId="16703E54" w14:textId="77777777" w:rsidR="007D1E76" w:rsidRPr="00C718E5" w:rsidRDefault="007D1E76" w:rsidP="00CB41C4">
      <w:pPr>
        <w:tabs>
          <w:tab w:val="left" w:leader="underscore" w:pos="9639"/>
        </w:tabs>
        <w:spacing w:after="0" w:line="240" w:lineRule="auto"/>
        <w:jc w:val="both"/>
        <w:rPr>
          <w:rFonts w:cs="Calibri"/>
          <w:sz w:val="16"/>
          <w:szCs w:val="16"/>
        </w:rPr>
      </w:pPr>
    </w:p>
    <w:p w14:paraId="6B13C93F"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d)</w:t>
      </w:r>
      <w:r w:rsidRPr="00C718E5">
        <w:rPr>
          <w:rFonts w:cs="Calibri"/>
          <w:sz w:val="16"/>
          <w:szCs w:val="16"/>
        </w:rPr>
        <w:t xml:space="preserve"> Régimen jurídico (Forma como está dada de alta la entidad ante la S.H.C.P., ejemplos: S.C., S.A., Personas morales sin fines de lucro, etc.).</w:t>
      </w:r>
    </w:p>
    <w:p w14:paraId="49F69D7F" w14:textId="4B4F173D" w:rsidR="00CB4D25" w:rsidRPr="00C718E5" w:rsidRDefault="00CB4D25" w:rsidP="00CB4D25">
      <w:pPr>
        <w:jc w:val="both"/>
        <w:rPr>
          <w:rFonts w:ascii="Times New Roman" w:hAnsi="Times New Roman"/>
          <w:i/>
          <w:sz w:val="16"/>
          <w:szCs w:val="16"/>
        </w:rPr>
      </w:pPr>
      <w:r w:rsidRPr="00C718E5">
        <w:rPr>
          <w:rFonts w:ascii="Times New Roman" w:hAnsi="Times New Roman"/>
          <w:i/>
          <w:sz w:val="16"/>
          <w:szCs w:val="16"/>
        </w:rPr>
        <w:t>Persona Moral Sin Fines De Lucro</w:t>
      </w:r>
    </w:p>
    <w:p w14:paraId="68B22724" w14:textId="77777777" w:rsidR="007D1E76" w:rsidRPr="00C718E5" w:rsidRDefault="007D1E76" w:rsidP="00CB41C4">
      <w:pPr>
        <w:tabs>
          <w:tab w:val="left" w:leader="underscore" w:pos="9639"/>
        </w:tabs>
        <w:spacing w:after="0" w:line="240" w:lineRule="auto"/>
        <w:jc w:val="both"/>
        <w:rPr>
          <w:rFonts w:cs="Calibri"/>
          <w:sz w:val="16"/>
          <w:szCs w:val="16"/>
        </w:rPr>
      </w:pPr>
    </w:p>
    <w:p w14:paraId="15948964"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e)</w:t>
      </w:r>
      <w:r w:rsidRPr="00C718E5">
        <w:rPr>
          <w:rFonts w:cs="Calibri"/>
          <w:sz w:val="16"/>
          <w:szCs w:val="16"/>
        </w:rPr>
        <w:t xml:space="preserve"> Consideraciones fiscales del ente: </w:t>
      </w:r>
      <w:r w:rsidR="00657009" w:rsidRPr="00C718E5">
        <w:rPr>
          <w:rFonts w:cs="Calibri"/>
          <w:sz w:val="16"/>
          <w:szCs w:val="16"/>
        </w:rPr>
        <w:t>R</w:t>
      </w:r>
      <w:r w:rsidRPr="00C718E5">
        <w:rPr>
          <w:rFonts w:cs="Calibri"/>
          <w:sz w:val="16"/>
          <w:szCs w:val="16"/>
        </w:rPr>
        <w:t>evelar el tipo de contribuciones que esté obligado a pagar o retener.</w:t>
      </w:r>
    </w:p>
    <w:p w14:paraId="474918B9" w14:textId="77777777" w:rsidR="00CB4D25" w:rsidRPr="00C718E5" w:rsidRDefault="00CB4D25" w:rsidP="00CB4D25">
      <w:pPr>
        <w:spacing w:after="0" w:line="240" w:lineRule="auto"/>
        <w:jc w:val="both"/>
        <w:rPr>
          <w:rFonts w:cs="Calibri"/>
          <w:i/>
          <w:sz w:val="16"/>
          <w:szCs w:val="16"/>
        </w:rPr>
      </w:pPr>
      <w:r w:rsidRPr="00C718E5">
        <w:rPr>
          <w:rFonts w:cs="Calibri"/>
          <w:i/>
          <w:sz w:val="16"/>
          <w:szCs w:val="16"/>
        </w:rPr>
        <w:t>EL INSTITUTO MUNICIPAL DE LAS MUJERES CUENTA CON LAS SIGUIENTES OBLIGACIONES FISCALES:</w:t>
      </w:r>
    </w:p>
    <w:p w14:paraId="5A464B7F" w14:textId="77777777" w:rsidR="00CB4D25" w:rsidRPr="00C718E5" w:rsidRDefault="00CB4D25" w:rsidP="00CB4D25">
      <w:pPr>
        <w:spacing w:after="0" w:line="240" w:lineRule="auto"/>
        <w:jc w:val="both"/>
        <w:rPr>
          <w:rFonts w:cs="Calibri"/>
          <w:i/>
          <w:sz w:val="16"/>
          <w:szCs w:val="16"/>
        </w:rPr>
      </w:pPr>
    </w:p>
    <w:p w14:paraId="55CB1C41" w14:textId="77777777" w:rsidR="00CB4D25" w:rsidRPr="00C718E5" w:rsidRDefault="00CB4D25" w:rsidP="00CB4D25">
      <w:pPr>
        <w:spacing w:after="0" w:line="240" w:lineRule="auto"/>
        <w:jc w:val="both"/>
        <w:rPr>
          <w:rFonts w:cs="Calibri"/>
          <w:i/>
          <w:sz w:val="16"/>
          <w:szCs w:val="16"/>
        </w:rPr>
      </w:pPr>
      <w:r w:rsidRPr="00C718E5">
        <w:rPr>
          <w:rFonts w:cs="Calibri"/>
          <w:i/>
          <w:sz w:val="16"/>
          <w:szCs w:val="16"/>
        </w:rPr>
        <w:t>ISR RETENCIONES POR SALARIOS</w:t>
      </w:r>
    </w:p>
    <w:p w14:paraId="6C07D0A3" w14:textId="77777777" w:rsidR="00CB4D25" w:rsidRPr="00C718E5" w:rsidRDefault="00CB4D25" w:rsidP="00CB4D25">
      <w:pPr>
        <w:spacing w:after="0" w:line="240" w:lineRule="auto"/>
        <w:jc w:val="both"/>
        <w:rPr>
          <w:rFonts w:cs="Calibri"/>
          <w:i/>
          <w:sz w:val="16"/>
          <w:szCs w:val="16"/>
        </w:rPr>
      </w:pPr>
      <w:r w:rsidRPr="00C718E5">
        <w:rPr>
          <w:rFonts w:cs="Calibri"/>
          <w:i/>
          <w:sz w:val="16"/>
          <w:szCs w:val="16"/>
        </w:rPr>
        <w:t>ISR RETENCIONES POR ASIMILABLES A SALARIOS</w:t>
      </w:r>
    </w:p>
    <w:p w14:paraId="02DBF40E" w14:textId="77777777" w:rsidR="00CB4D25" w:rsidRPr="00C718E5" w:rsidRDefault="00CB4D25" w:rsidP="00CB4D25">
      <w:pPr>
        <w:spacing w:after="0" w:line="240" w:lineRule="auto"/>
        <w:jc w:val="both"/>
        <w:rPr>
          <w:rFonts w:cs="Calibri"/>
          <w:i/>
          <w:sz w:val="16"/>
          <w:szCs w:val="16"/>
        </w:rPr>
      </w:pPr>
      <w:r w:rsidRPr="00C718E5">
        <w:rPr>
          <w:rFonts w:cs="Calibri"/>
          <w:i/>
          <w:sz w:val="16"/>
          <w:szCs w:val="16"/>
        </w:rPr>
        <w:t>ISR RETENCIONES POR SERVICIOS PROFESIONALES</w:t>
      </w:r>
    </w:p>
    <w:p w14:paraId="4B2E73DC" w14:textId="77777777" w:rsidR="00CB4D25" w:rsidRPr="00C718E5" w:rsidRDefault="00CB4D25" w:rsidP="00CB4D25">
      <w:pPr>
        <w:spacing w:after="0" w:line="240" w:lineRule="auto"/>
        <w:jc w:val="both"/>
        <w:rPr>
          <w:rFonts w:cs="Calibri"/>
          <w:i/>
          <w:sz w:val="16"/>
          <w:szCs w:val="16"/>
        </w:rPr>
      </w:pPr>
      <w:r w:rsidRPr="00C718E5">
        <w:rPr>
          <w:rFonts w:cs="Calibri"/>
          <w:i/>
          <w:sz w:val="16"/>
          <w:szCs w:val="16"/>
        </w:rPr>
        <w:t>RETENCIONES DE IMPUESTO CEDULAR POR SERVICIOS PROFESIONALES</w:t>
      </w:r>
    </w:p>
    <w:p w14:paraId="6268EF76" w14:textId="31462FA2" w:rsidR="007D1E76" w:rsidRPr="00C718E5" w:rsidRDefault="00CB4D25" w:rsidP="00CB4D25">
      <w:pPr>
        <w:tabs>
          <w:tab w:val="left" w:leader="underscore" w:pos="9639"/>
        </w:tabs>
        <w:spacing w:after="0" w:line="240" w:lineRule="auto"/>
        <w:jc w:val="both"/>
        <w:rPr>
          <w:rFonts w:cs="Calibri"/>
          <w:i/>
          <w:sz w:val="16"/>
          <w:szCs w:val="16"/>
        </w:rPr>
      </w:pPr>
      <w:r w:rsidRPr="00C718E5">
        <w:rPr>
          <w:rFonts w:cs="Calibri"/>
          <w:i/>
          <w:sz w:val="16"/>
          <w:szCs w:val="16"/>
        </w:rPr>
        <w:t>3 % DE IMPUESTO SOBRE NOMINA</w:t>
      </w:r>
    </w:p>
    <w:p w14:paraId="65EF8820" w14:textId="77777777" w:rsidR="00CB4D25" w:rsidRPr="00C718E5" w:rsidRDefault="00CB4D25" w:rsidP="00CB4D25">
      <w:pPr>
        <w:tabs>
          <w:tab w:val="left" w:leader="underscore" w:pos="9639"/>
        </w:tabs>
        <w:spacing w:after="0" w:line="240" w:lineRule="auto"/>
        <w:jc w:val="both"/>
        <w:rPr>
          <w:rFonts w:cs="Calibri"/>
          <w:sz w:val="16"/>
          <w:szCs w:val="16"/>
        </w:rPr>
      </w:pPr>
    </w:p>
    <w:p w14:paraId="6EB77A6D"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f)</w:t>
      </w:r>
      <w:r w:rsidRPr="00C718E5">
        <w:rPr>
          <w:rFonts w:cs="Calibri"/>
          <w:sz w:val="16"/>
          <w:szCs w:val="16"/>
        </w:rPr>
        <w:t xml:space="preserve"> Estructura organizacional básica.</w:t>
      </w:r>
    </w:p>
    <w:p w14:paraId="3450C629" w14:textId="3A3B59F3" w:rsidR="007D1E76" w:rsidRPr="00C718E5" w:rsidRDefault="00EA23C5" w:rsidP="00CB41C4">
      <w:pPr>
        <w:tabs>
          <w:tab w:val="left" w:leader="underscore" w:pos="9639"/>
        </w:tabs>
        <w:spacing w:after="0" w:line="240" w:lineRule="auto"/>
        <w:jc w:val="both"/>
        <w:rPr>
          <w:rFonts w:cs="Calibri"/>
          <w:sz w:val="16"/>
          <w:szCs w:val="16"/>
        </w:rPr>
      </w:pPr>
      <w:r w:rsidRPr="00C718E5">
        <w:rPr>
          <w:noProof/>
          <w:sz w:val="16"/>
          <w:szCs w:val="16"/>
          <w:lang w:eastAsia="es-MX"/>
        </w:rPr>
        <w:lastRenderedPageBreak/>
        <w:drawing>
          <wp:inline distT="0" distB="0" distL="0" distR="0" wp14:anchorId="11F68065" wp14:editId="79ACC26B">
            <wp:extent cx="6151880" cy="3458845"/>
            <wp:effectExtent l="0" t="0" r="127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458845"/>
                    </a:xfrm>
                    <a:prstGeom prst="rect">
                      <a:avLst/>
                    </a:prstGeom>
                  </pic:spPr>
                </pic:pic>
              </a:graphicData>
            </a:graphic>
          </wp:inline>
        </w:drawing>
      </w:r>
    </w:p>
    <w:p w14:paraId="402CD14D" w14:textId="101F17FE" w:rsidR="00CB41C4" w:rsidRPr="00C718E5" w:rsidRDefault="00CB41C4" w:rsidP="00CB41C4">
      <w:pPr>
        <w:tabs>
          <w:tab w:val="left" w:leader="underscore" w:pos="9639"/>
        </w:tabs>
        <w:spacing w:after="0" w:line="240" w:lineRule="auto"/>
        <w:jc w:val="both"/>
        <w:rPr>
          <w:rFonts w:cs="Calibri"/>
          <w:sz w:val="16"/>
          <w:szCs w:val="16"/>
        </w:rPr>
      </w:pPr>
    </w:p>
    <w:p w14:paraId="13E82C3D" w14:textId="6A972F8F" w:rsidR="00CB41C4" w:rsidRPr="00C718E5" w:rsidRDefault="00CB41C4" w:rsidP="00CB41C4">
      <w:pPr>
        <w:tabs>
          <w:tab w:val="left" w:leader="underscore" w:pos="9639"/>
        </w:tabs>
        <w:spacing w:after="0" w:line="240" w:lineRule="auto"/>
        <w:jc w:val="both"/>
        <w:rPr>
          <w:rFonts w:cs="Calibri"/>
          <w:sz w:val="16"/>
          <w:szCs w:val="16"/>
        </w:rPr>
      </w:pPr>
    </w:p>
    <w:p w14:paraId="45085FA9" w14:textId="77777777" w:rsidR="0054701E" w:rsidRPr="00C718E5" w:rsidRDefault="0054701E" w:rsidP="00CB41C4">
      <w:pPr>
        <w:tabs>
          <w:tab w:val="left" w:leader="underscore" w:pos="9639"/>
        </w:tabs>
        <w:spacing w:after="0" w:line="240" w:lineRule="auto"/>
        <w:jc w:val="both"/>
        <w:rPr>
          <w:rFonts w:cs="Calibri"/>
          <w:sz w:val="16"/>
          <w:szCs w:val="16"/>
        </w:rPr>
      </w:pPr>
    </w:p>
    <w:p w14:paraId="75F33799" w14:textId="77777777" w:rsidR="00CB41C4" w:rsidRPr="00C718E5" w:rsidRDefault="00CB41C4" w:rsidP="00CB41C4">
      <w:pPr>
        <w:tabs>
          <w:tab w:val="left" w:leader="underscore" w:pos="9639"/>
        </w:tabs>
        <w:spacing w:after="0" w:line="240" w:lineRule="auto"/>
        <w:jc w:val="both"/>
        <w:rPr>
          <w:rFonts w:cs="Calibri"/>
          <w:sz w:val="16"/>
          <w:szCs w:val="16"/>
        </w:rPr>
      </w:pPr>
    </w:p>
    <w:p w14:paraId="19CEE146"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g)</w:t>
      </w:r>
      <w:r w:rsidRPr="00C718E5">
        <w:rPr>
          <w:rFonts w:cs="Calibri"/>
          <w:sz w:val="16"/>
          <w:szCs w:val="16"/>
        </w:rPr>
        <w:t xml:space="preserve"> Fideicomisos, mandatos y análogos de los cuales es fideicomitente o </w:t>
      </w:r>
      <w:r w:rsidR="00657009" w:rsidRPr="00C718E5">
        <w:rPr>
          <w:rFonts w:cs="Calibri"/>
          <w:sz w:val="16"/>
          <w:szCs w:val="16"/>
        </w:rPr>
        <w:t>fideicomisario</w:t>
      </w:r>
      <w:r w:rsidRPr="00C718E5">
        <w:rPr>
          <w:rFonts w:cs="Calibri"/>
          <w:sz w:val="16"/>
          <w:szCs w:val="16"/>
        </w:rPr>
        <w:t>.</w:t>
      </w:r>
    </w:p>
    <w:p w14:paraId="4241EF36" w14:textId="07361652" w:rsidR="007D1E76" w:rsidRPr="00C718E5" w:rsidRDefault="00EA23C5" w:rsidP="00CB41C4">
      <w:pPr>
        <w:tabs>
          <w:tab w:val="left" w:leader="underscore" w:pos="9639"/>
        </w:tabs>
        <w:spacing w:after="0" w:line="240" w:lineRule="auto"/>
        <w:jc w:val="both"/>
        <w:rPr>
          <w:rFonts w:cs="Calibri"/>
          <w:b/>
          <w:i/>
          <w:sz w:val="16"/>
          <w:szCs w:val="16"/>
        </w:rPr>
      </w:pPr>
      <w:r w:rsidRPr="00C718E5">
        <w:rPr>
          <w:rFonts w:cs="Calibri"/>
          <w:b/>
          <w:i/>
          <w:sz w:val="16"/>
          <w:szCs w:val="16"/>
        </w:rPr>
        <w:t>Ninguno.</w:t>
      </w:r>
    </w:p>
    <w:p w14:paraId="642A4B90" w14:textId="77777777" w:rsidR="00CB41C4" w:rsidRPr="00C718E5" w:rsidRDefault="00CB41C4" w:rsidP="00CB41C4">
      <w:pPr>
        <w:tabs>
          <w:tab w:val="left" w:leader="underscore" w:pos="9639"/>
        </w:tabs>
        <w:spacing w:after="0" w:line="240" w:lineRule="auto"/>
        <w:jc w:val="both"/>
        <w:rPr>
          <w:rFonts w:cs="Calibri"/>
          <w:sz w:val="16"/>
          <w:szCs w:val="16"/>
        </w:rPr>
      </w:pPr>
    </w:p>
    <w:p w14:paraId="12E280BB" w14:textId="77777777" w:rsidR="007D1E76" w:rsidRPr="00C718E5" w:rsidRDefault="007D1E76" w:rsidP="000C3365">
      <w:pPr>
        <w:pStyle w:val="Ttulo2"/>
        <w:rPr>
          <w:rFonts w:asciiTheme="minorHAnsi" w:hAnsiTheme="minorHAnsi" w:cstheme="minorHAnsi"/>
          <w:b/>
          <w:color w:val="auto"/>
          <w:sz w:val="16"/>
          <w:szCs w:val="16"/>
        </w:rPr>
      </w:pPr>
      <w:bookmarkStart w:id="4" w:name="_Toc508279625"/>
      <w:r w:rsidRPr="00C718E5">
        <w:rPr>
          <w:rFonts w:asciiTheme="minorHAnsi" w:hAnsiTheme="minorHAnsi" w:cstheme="minorHAnsi"/>
          <w:b/>
          <w:color w:val="auto"/>
          <w:sz w:val="16"/>
          <w:szCs w:val="16"/>
        </w:rPr>
        <w:t>5. Bases de Preparació</w:t>
      </w:r>
      <w:r w:rsidR="00E00323" w:rsidRPr="00C718E5">
        <w:rPr>
          <w:rFonts w:asciiTheme="minorHAnsi" w:hAnsiTheme="minorHAnsi" w:cstheme="minorHAnsi"/>
          <w:b/>
          <w:color w:val="auto"/>
          <w:sz w:val="16"/>
          <w:szCs w:val="16"/>
        </w:rPr>
        <w:t>n de los Estados Financieros:</w:t>
      </w:r>
      <w:bookmarkEnd w:id="4"/>
    </w:p>
    <w:p w14:paraId="16713285"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Se informará sobre:</w:t>
      </w:r>
    </w:p>
    <w:p w14:paraId="0FABCEB8" w14:textId="77777777" w:rsidR="007D1E76" w:rsidRPr="00C718E5" w:rsidRDefault="007D1E76" w:rsidP="00CB41C4">
      <w:pPr>
        <w:tabs>
          <w:tab w:val="left" w:leader="underscore" w:pos="9639"/>
        </w:tabs>
        <w:spacing w:after="0" w:line="240" w:lineRule="auto"/>
        <w:jc w:val="both"/>
        <w:rPr>
          <w:rFonts w:cs="Calibri"/>
          <w:sz w:val="16"/>
          <w:szCs w:val="16"/>
        </w:rPr>
      </w:pPr>
    </w:p>
    <w:p w14:paraId="4D261760"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a)</w:t>
      </w:r>
      <w:r w:rsidRPr="00C718E5">
        <w:rPr>
          <w:rFonts w:cs="Calibri"/>
          <w:sz w:val="16"/>
          <w:szCs w:val="16"/>
        </w:rPr>
        <w:t xml:space="preserve"> Si se ha observado la normatividad emitida por el CONAC y las disposiciones legales aplicables.</w:t>
      </w:r>
    </w:p>
    <w:p w14:paraId="495B8FFF" w14:textId="37C9D35C" w:rsidR="007D1E76" w:rsidRPr="00C718E5" w:rsidRDefault="00EA23C5" w:rsidP="00CB41C4">
      <w:pPr>
        <w:tabs>
          <w:tab w:val="left" w:leader="underscore" w:pos="9639"/>
        </w:tabs>
        <w:spacing w:after="0" w:line="240" w:lineRule="auto"/>
        <w:jc w:val="both"/>
        <w:rPr>
          <w:rFonts w:cs="Calibri"/>
          <w:b/>
          <w:sz w:val="16"/>
          <w:szCs w:val="16"/>
        </w:rPr>
      </w:pPr>
      <w:r w:rsidRPr="00C718E5">
        <w:rPr>
          <w:rFonts w:cs="Calibri"/>
          <w:b/>
          <w:i/>
          <w:sz w:val="16"/>
          <w:szCs w:val="16"/>
        </w:rPr>
        <w:t>Si, aunado a ellos el instituto se encuentra en proceso de adquirir nuevo software contable para continuar y mejorar el registro de sus operaciones.</w:t>
      </w:r>
    </w:p>
    <w:p w14:paraId="58B00679" w14:textId="77777777" w:rsidR="007D1E76" w:rsidRPr="00C718E5" w:rsidRDefault="007D1E76" w:rsidP="00CB41C4">
      <w:pPr>
        <w:tabs>
          <w:tab w:val="left" w:leader="underscore" w:pos="9639"/>
        </w:tabs>
        <w:spacing w:after="0" w:line="240" w:lineRule="auto"/>
        <w:jc w:val="both"/>
        <w:rPr>
          <w:rFonts w:cs="Calibri"/>
          <w:sz w:val="16"/>
          <w:szCs w:val="16"/>
        </w:rPr>
      </w:pPr>
    </w:p>
    <w:p w14:paraId="73F52BD1"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b)</w:t>
      </w:r>
      <w:r w:rsidRPr="00C718E5">
        <w:rPr>
          <w:rFonts w:cs="Calibri"/>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AC43291" w14:textId="77777777" w:rsidR="00EA23C5" w:rsidRPr="00C718E5" w:rsidRDefault="00EA23C5" w:rsidP="00EA23C5">
      <w:pPr>
        <w:tabs>
          <w:tab w:val="left" w:leader="underscore" w:pos="9639"/>
        </w:tabs>
        <w:spacing w:after="0" w:line="240" w:lineRule="auto"/>
        <w:jc w:val="both"/>
        <w:rPr>
          <w:rFonts w:cs="Calibri"/>
          <w:i/>
          <w:sz w:val="16"/>
          <w:szCs w:val="16"/>
        </w:rPr>
      </w:pPr>
    </w:p>
    <w:p w14:paraId="13367911" w14:textId="77777777" w:rsidR="00EA23C5" w:rsidRPr="00C718E5" w:rsidRDefault="00EA23C5" w:rsidP="00EA23C5">
      <w:pPr>
        <w:tabs>
          <w:tab w:val="left" w:leader="underscore" w:pos="9639"/>
        </w:tabs>
        <w:spacing w:after="0" w:line="240" w:lineRule="auto"/>
        <w:jc w:val="both"/>
        <w:rPr>
          <w:rFonts w:cs="Calibri"/>
          <w:i/>
          <w:sz w:val="16"/>
          <w:szCs w:val="16"/>
        </w:rPr>
      </w:pPr>
      <w:r w:rsidRPr="00C718E5">
        <w:rPr>
          <w:rFonts w:cs="Calibri"/>
          <w:i/>
          <w:sz w:val="16"/>
          <w:szCs w:val="16"/>
        </w:rPr>
        <w:t>Ley General de Contabilidad Gubernamental</w:t>
      </w:r>
    </w:p>
    <w:p w14:paraId="2BCF4CDB" w14:textId="77777777" w:rsidR="00EA23C5" w:rsidRPr="00C718E5" w:rsidRDefault="00EA23C5" w:rsidP="00EA23C5">
      <w:pPr>
        <w:tabs>
          <w:tab w:val="left" w:leader="underscore" w:pos="9639"/>
        </w:tabs>
        <w:spacing w:after="0" w:line="240" w:lineRule="auto"/>
        <w:jc w:val="both"/>
        <w:rPr>
          <w:rFonts w:cs="Calibri"/>
          <w:i/>
          <w:sz w:val="16"/>
          <w:szCs w:val="16"/>
        </w:rPr>
      </w:pPr>
      <w:r w:rsidRPr="00C718E5">
        <w:rPr>
          <w:rFonts w:cs="Calibri"/>
          <w:i/>
          <w:sz w:val="16"/>
          <w:szCs w:val="16"/>
        </w:rPr>
        <w:t>Postulados básicos de Contabilidad Gubernamental</w:t>
      </w:r>
    </w:p>
    <w:p w14:paraId="2DCF252C" w14:textId="77777777" w:rsidR="007D1E76" w:rsidRPr="00C718E5" w:rsidRDefault="007D1E76" w:rsidP="00CB41C4">
      <w:pPr>
        <w:tabs>
          <w:tab w:val="left" w:leader="underscore" w:pos="9639"/>
        </w:tabs>
        <w:spacing w:after="0" w:line="240" w:lineRule="auto"/>
        <w:jc w:val="both"/>
        <w:rPr>
          <w:rFonts w:cs="Calibri"/>
          <w:sz w:val="16"/>
          <w:szCs w:val="16"/>
        </w:rPr>
      </w:pPr>
    </w:p>
    <w:p w14:paraId="7ED1C1ED"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c)</w:t>
      </w:r>
      <w:r w:rsidRPr="00C718E5">
        <w:rPr>
          <w:rFonts w:cs="Calibri"/>
          <w:sz w:val="16"/>
          <w:szCs w:val="16"/>
        </w:rPr>
        <w:t xml:space="preserve"> Postulados básicos.</w:t>
      </w:r>
    </w:p>
    <w:p w14:paraId="01FB6B12" w14:textId="77777777" w:rsidR="00EA23C5" w:rsidRPr="00C718E5" w:rsidRDefault="00EA23C5" w:rsidP="00EA23C5">
      <w:pPr>
        <w:tabs>
          <w:tab w:val="left" w:leader="underscore" w:pos="9639"/>
        </w:tabs>
        <w:spacing w:after="0" w:line="240" w:lineRule="auto"/>
        <w:jc w:val="both"/>
        <w:rPr>
          <w:rFonts w:cs="Calibri"/>
          <w:sz w:val="16"/>
          <w:szCs w:val="16"/>
        </w:rPr>
      </w:pPr>
    </w:p>
    <w:p w14:paraId="254754C0" w14:textId="77777777" w:rsidR="00EA23C5" w:rsidRPr="00C718E5" w:rsidRDefault="00EA23C5" w:rsidP="00EA23C5">
      <w:pPr>
        <w:pStyle w:val="Prrafodelista"/>
        <w:numPr>
          <w:ilvl w:val="0"/>
          <w:numId w:val="2"/>
        </w:numPr>
        <w:tabs>
          <w:tab w:val="left" w:leader="underscore" w:pos="9639"/>
        </w:tabs>
        <w:spacing w:after="0" w:line="240" w:lineRule="auto"/>
        <w:jc w:val="both"/>
        <w:rPr>
          <w:rFonts w:cs="Calibri"/>
          <w:i/>
          <w:sz w:val="16"/>
          <w:szCs w:val="16"/>
        </w:rPr>
      </w:pPr>
      <w:r w:rsidRPr="00C718E5">
        <w:rPr>
          <w:rFonts w:cs="Calibri"/>
          <w:i/>
          <w:sz w:val="16"/>
          <w:szCs w:val="16"/>
        </w:rPr>
        <w:t>SUSTANCIA ECONOMICA</w:t>
      </w:r>
    </w:p>
    <w:p w14:paraId="3C8B20F8" w14:textId="77777777" w:rsidR="00EA23C5" w:rsidRPr="00C718E5" w:rsidRDefault="00EA23C5" w:rsidP="00EA23C5">
      <w:pPr>
        <w:pStyle w:val="Prrafodelista"/>
        <w:numPr>
          <w:ilvl w:val="0"/>
          <w:numId w:val="2"/>
        </w:numPr>
        <w:tabs>
          <w:tab w:val="left" w:leader="underscore" w:pos="9639"/>
        </w:tabs>
        <w:spacing w:after="0" w:line="240" w:lineRule="auto"/>
        <w:jc w:val="both"/>
        <w:rPr>
          <w:rFonts w:cs="Calibri"/>
          <w:i/>
          <w:sz w:val="16"/>
          <w:szCs w:val="16"/>
        </w:rPr>
      </w:pPr>
      <w:r w:rsidRPr="00C718E5">
        <w:rPr>
          <w:rFonts w:cs="Calibri"/>
          <w:i/>
          <w:sz w:val="16"/>
          <w:szCs w:val="16"/>
        </w:rPr>
        <w:t>ENTES PUBLICOS</w:t>
      </w:r>
    </w:p>
    <w:p w14:paraId="407CA50F" w14:textId="77777777" w:rsidR="00EA23C5" w:rsidRPr="00C718E5" w:rsidRDefault="00EA23C5" w:rsidP="00EA23C5">
      <w:pPr>
        <w:pStyle w:val="Prrafodelista"/>
        <w:numPr>
          <w:ilvl w:val="0"/>
          <w:numId w:val="2"/>
        </w:numPr>
        <w:tabs>
          <w:tab w:val="left" w:leader="underscore" w:pos="9639"/>
        </w:tabs>
        <w:spacing w:after="0" w:line="240" w:lineRule="auto"/>
        <w:jc w:val="both"/>
        <w:rPr>
          <w:rFonts w:cs="Calibri"/>
          <w:i/>
          <w:sz w:val="16"/>
          <w:szCs w:val="16"/>
        </w:rPr>
      </w:pPr>
      <w:r w:rsidRPr="00C718E5">
        <w:rPr>
          <w:rFonts w:cs="Calibri"/>
          <w:i/>
          <w:sz w:val="16"/>
          <w:szCs w:val="16"/>
        </w:rPr>
        <w:t>EXISTENCIA PERMANENTE</w:t>
      </w:r>
    </w:p>
    <w:p w14:paraId="08D4F78F" w14:textId="77777777" w:rsidR="00EA23C5" w:rsidRPr="00C718E5" w:rsidRDefault="00EA23C5" w:rsidP="00EA23C5">
      <w:pPr>
        <w:pStyle w:val="Prrafodelista"/>
        <w:numPr>
          <w:ilvl w:val="0"/>
          <w:numId w:val="2"/>
        </w:numPr>
        <w:tabs>
          <w:tab w:val="left" w:leader="underscore" w:pos="9639"/>
        </w:tabs>
        <w:spacing w:after="0" w:line="240" w:lineRule="auto"/>
        <w:jc w:val="both"/>
        <w:rPr>
          <w:rFonts w:cs="Calibri"/>
          <w:i/>
          <w:sz w:val="16"/>
          <w:szCs w:val="16"/>
        </w:rPr>
      </w:pPr>
      <w:r w:rsidRPr="00C718E5">
        <w:rPr>
          <w:rFonts w:cs="Calibri"/>
          <w:i/>
          <w:sz w:val="16"/>
          <w:szCs w:val="16"/>
        </w:rPr>
        <w:t>REVELACION SUFICIENTE</w:t>
      </w:r>
    </w:p>
    <w:p w14:paraId="6D29EAE2" w14:textId="77777777" w:rsidR="00EA23C5" w:rsidRPr="00C718E5" w:rsidRDefault="00EA23C5" w:rsidP="00EA23C5">
      <w:pPr>
        <w:pStyle w:val="Prrafodelista"/>
        <w:numPr>
          <w:ilvl w:val="0"/>
          <w:numId w:val="2"/>
        </w:numPr>
        <w:tabs>
          <w:tab w:val="left" w:leader="underscore" w:pos="9639"/>
        </w:tabs>
        <w:spacing w:after="0" w:line="240" w:lineRule="auto"/>
        <w:jc w:val="both"/>
        <w:rPr>
          <w:rFonts w:cs="Calibri"/>
          <w:i/>
          <w:sz w:val="16"/>
          <w:szCs w:val="16"/>
        </w:rPr>
      </w:pPr>
      <w:r w:rsidRPr="00C718E5">
        <w:rPr>
          <w:rFonts w:cs="Calibri"/>
          <w:i/>
          <w:sz w:val="16"/>
          <w:szCs w:val="16"/>
        </w:rPr>
        <w:t>IMPORTANCIA RELATIVA</w:t>
      </w:r>
    </w:p>
    <w:p w14:paraId="7C24DA4E" w14:textId="77777777" w:rsidR="00EA23C5" w:rsidRPr="00C718E5" w:rsidRDefault="00EA23C5" w:rsidP="00EA23C5">
      <w:pPr>
        <w:pStyle w:val="Prrafodelista"/>
        <w:numPr>
          <w:ilvl w:val="0"/>
          <w:numId w:val="2"/>
        </w:numPr>
        <w:tabs>
          <w:tab w:val="left" w:leader="underscore" w:pos="9639"/>
        </w:tabs>
        <w:spacing w:after="0" w:line="240" w:lineRule="auto"/>
        <w:jc w:val="both"/>
        <w:rPr>
          <w:rFonts w:cs="Calibri"/>
          <w:i/>
          <w:sz w:val="16"/>
          <w:szCs w:val="16"/>
        </w:rPr>
      </w:pPr>
      <w:r w:rsidRPr="00C718E5">
        <w:rPr>
          <w:rFonts w:cs="Calibri"/>
          <w:i/>
          <w:sz w:val="16"/>
          <w:szCs w:val="16"/>
        </w:rPr>
        <w:t>REGISTRO E INTEGRACION PRESUPUESTARIA</w:t>
      </w:r>
    </w:p>
    <w:p w14:paraId="2CD7EC6E" w14:textId="77777777" w:rsidR="00EA23C5" w:rsidRPr="00C718E5" w:rsidRDefault="00EA23C5" w:rsidP="00EA23C5">
      <w:pPr>
        <w:pStyle w:val="Prrafodelista"/>
        <w:numPr>
          <w:ilvl w:val="0"/>
          <w:numId w:val="2"/>
        </w:numPr>
        <w:tabs>
          <w:tab w:val="left" w:leader="underscore" w:pos="9639"/>
        </w:tabs>
        <w:spacing w:after="0" w:line="240" w:lineRule="auto"/>
        <w:jc w:val="both"/>
        <w:rPr>
          <w:rFonts w:cs="Calibri"/>
          <w:i/>
          <w:sz w:val="16"/>
          <w:szCs w:val="16"/>
        </w:rPr>
      </w:pPr>
      <w:r w:rsidRPr="00C718E5">
        <w:rPr>
          <w:rFonts w:cs="Calibri"/>
          <w:i/>
          <w:sz w:val="16"/>
          <w:szCs w:val="16"/>
        </w:rPr>
        <w:t>CONSOLIDACION DE LA INFORMACION FINANCIERA</w:t>
      </w:r>
    </w:p>
    <w:p w14:paraId="729608CE" w14:textId="77777777" w:rsidR="00EA23C5" w:rsidRPr="00C718E5" w:rsidRDefault="00EA23C5" w:rsidP="00EA23C5">
      <w:pPr>
        <w:pStyle w:val="Prrafodelista"/>
        <w:numPr>
          <w:ilvl w:val="0"/>
          <w:numId w:val="2"/>
        </w:numPr>
        <w:tabs>
          <w:tab w:val="left" w:leader="underscore" w:pos="9639"/>
        </w:tabs>
        <w:spacing w:after="0" w:line="240" w:lineRule="auto"/>
        <w:jc w:val="both"/>
        <w:rPr>
          <w:rFonts w:cs="Calibri"/>
          <w:i/>
          <w:sz w:val="16"/>
          <w:szCs w:val="16"/>
        </w:rPr>
      </w:pPr>
      <w:r w:rsidRPr="00C718E5">
        <w:rPr>
          <w:rFonts w:cs="Calibri"/>
          <w:i/>
          <w:sz w:val="16"/>
          <w:szCs w:val="16"/>
        </w:rPr>
        <w:t>DEVENGO CONTABLE</w:t>
      </w:r>
    </w:p>
    <w:p w14:paraId="00DCC6AB" w14:textId="77777777" w:rsidR="00EA23C5" w:rsidRPr="00C718E5" w:rsidRDefault="00EA23C5" w:rsidP="00EA23C5">
      <w:pPr>
        <w:pStyle w:val="Prrafodelista"/>
        <w:numPr>
          <w:ilvl w:val="0"/>
          <w:numId w:val="2"/>
        </w:numPr>
        <w:tabs>
          <w:tab w:val="left" w:leader="underscore" w:pos="9639"/>
        </w:tabs>
        <w:spacing w:after="0" w:line="240" w:lineRule="auto"/>
        <w:jc w:val="both"/>
        <w:rPr>
          <w:rFonts w:cs="Calibri"/>
          <w:i/>
          <w:sz w:val="16"/>
          <w:szCs w:val="16"/>
        </w:rPr>
      </w:pPr>
      <w:r w:rsidRPr="00C718E5">
        <w:rPr>
          <w:rFonts w:cs="Calibri"/>
          <w:i/>
          <w:sz w:val="16"/>
          <w:szCs w:val="16"/>
        </w:rPr>
        <w:t>VALUACIÓN</w:t>
      </w:r>
    </w:p>
    <w:p w14:paraId="30BE3D1A" w14:textId="77777777" w:rsidR="00EA23C5" w:rsidRPr="00C718E5" w:rsidRDefault="00EA23C5" w:rsidP="00EA23C5">
      <w:pPr>
        <w:pStyle w:val="Prrafodelista"/>
        <w:numPr>
          <w:ilvl w:val="0"/>
          <w:numId w:val="2"/>
        </w:numPr>
        <w:tabs>
          <w:tab w:val="left" w:leader="underscore" w:pos="9639"/>
        </w:tabs>
        <w:spacing w:after="0" w:line="240" w:lineRule="auto"/>
        <w:jc w:val="both"/>
        <w:rPr>
          <w:rFonts w:cs="Calibri"/>
          <w:i/>
          <w:sz w:val="16"/>
          <w:szCs w:val="16"/>
        </w:rPr>
      </w:pPr>
      <w:r w:rsidRPr="00C718E5">
        <w:rPr>
          <w:rFonts w:cs="Calibri"/>
          <w:i/>
          <w:sz w:val="16"/>
          <w:szCs w:val="16"/>
        </w:rPr>
        <w:t>DUALIDAD ECONOMICA</w:t>
      </w:r>
    </w:p>
    <w:p w14:paraId="0D3AE405" w14:textId="77777777" w:rsidR="00EA23C5" w:rsidRPr="00C718E5" w:rsidRDefault="00EA23C5" w:rsidP="00EA23C5">
      <w:pPr>
        <w:pStyle w:val="Prrafodelista"/>
        <w:numPr>
          <w:ilvl w:val="0"/>
          <w:numId w:val="2"/>
        </w:numPr>
        <w:tabs>
          <w:tab w:val="left" w:leader="underscore" w:pos="9639"/>
        </w:tabs>
        <w:spacing w:after="0" w:line="240" w:lineRule="auto"/>
        <w:jc w:val="both"/>
        <w:rPr>
          <w:rFonts w:cs="Calibri"/>
          <w:i/>
          <w:sz w:val="16"/>
          <w:szCs w:val="16"/>
        </w:rPr>
      </w:pPr>
      <w:r w:rsidRPr="00C718E5">
        <w:rPr>
          <w:rFonts w:cs="Calibri"/>
          <w:i/>
          <w:sz w:val="16"/>
          <w:szCs w:val="16"/>
        </w:rPr>
        <w:t>CONSISTENCIA</w:t>
      </w:r>
    </w:p>
    <w:p w14:paraId="1CC2D59E" w14:textId="77777777" w:rsidR="007D1E76" w:rsidRPr="00C718E5" w:rsidRDefault="007D1E76" w:rsidP="00CB41C4">
      <w:pPr>
        <w:tabs>
          <w:tab w:val="left" w:leader="underscore" w:pos="9639"/>
        </w:tabs>
        <w:spacing w:after="0" w:line="240" w:lineRule="auto"/>
        <w:jc w:val="both"/>
        <w:rPr>
          <w:rFonts w:cs="Calibri"/>
          <w:sz w:val="16"/>
          <w:szCs w:val="16"/>
        </w:rPr>
      </w:pPr>
    </w:p>
    <w:p w14:paraId="7989D893"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d)</w:t>
      </w:r>
      <w:r w:rsidRPr="00C718E5">
        <w:rPr>
          <w:rFonts w:cs="Calibri"/>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6157B92" w14:textId="77777777" w:rsidR="00EA23C5" w:rsidRPr="00C718E5" w:rsidRDefault="00EA23C5" w:rsidP="00EA23C5">
      <w:pPr>
        <w:tabs>
          <w:tab w:val="left" w:leader="underscore" w:pos="9639"/>
        </w:tabs>
        <w:spacing w:after="0" w:line="240" w:lineRule="auto"/>
        <w:jc w:val="both"/>
        <w:rPr>
          <w:rFonts w:cs="Calibri"/>
          <w:sz w:val="16"/>
          <w:szCs w:val="16"/>
        </w:rPr>
      </w:pPr>
      <w:r w:rsidRPr="00C718E5">
        <w:rPr>
          <w:rFonts w:cs="Calibri"/>
          <w:sz w:val="16"/>
          <w:szCs w:val="16"/>
        </w:rPr>
        <w:lastRenderedPageBreak/>
        <w:t>N/A</w:t>
      </w:r>
    </w:p>
    <w:p w14:paraId="02977AB3" w14:textId="77777777" w:rsidR="007D1E76" w:rsidRPr="00C718E5" w:rsidRDefault="007D1E76" w:rsidP="00CB41C4">
      <w:pPr>
        <w:tabs>
          <w:tab w:val="left" w:leader="underscore" w:pos="9639"/>
        </w:tabs>
        <w:spacing w:after="0" w:line="240" w:lineRule="auto"/>
        <w:jc w:val="both"/>
        <w:rPr>
          <w:rFonts w:cs="Calibri"/>
          <w:sz w:val="16"/>
          <w:szCs w:val="16"/>
        </w:rPr>
      </w:pPr>
    </w:p>
    <w:p w14:paraId="084AD24A"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e)</w:t>
      </w:r>
      <w:r w:rsidRPr="00C718E5">
        <w:rPr>
          <w:rFonts w:cs="Calibri"/>
          <w:sz w:val="16"/>
          <w:szCs w:val="16"/>
        </w:rPr>
        <w:t xml:space="preserve"> Para las entidades que por primera vez estén implementando </w:t>
      </w:r>
      <w:proofErr w:type="gramStart"/>
      <w:r w:rsidRPr="00C718E5">
        <w:rPr>
          <w:rFonts w:cs="Calibri"/>
          <w:sz w:val="16"/>
          <w:szCs w:val="16"/>
        </w:rPr>
        <w:t>la base devengado</w:t>
      </w:r>
      <w:proofErr w:type="gramEnd"/>
      <w:r w:rsidRPr="00C718E5">
        <w:rPr>
          <w:rFonts w:cs="Calibri"/>
          <w:sz w:val="16"/>
          <w:szCs w:val="16"/>
        </w:rPr>
        <w:t xml:space="preserve"> de acuerdo a la Ley de Contabilidad, deberán:</w:t>
      </w:r>
    </w:p>
    <w:p w14:paraId="39720946" w14:textId="77777777" w:rsidR="007D1E76" w:rsidRPr="00C718E5" w:rsidRDefault="007D1E76" w:rsidP="00CB41C4">
      <w:pPr>
        <w:tabs>
          <w:tab w:val="left" w:leader="underscore" w:pos="9639"/>
        </w:tabs>
        <w:spacing w:after="0" w:line="240" w:lineRule="auto"/>
        <w:jc w:val="both"/>
        <w:rPr>
          <w:rFonts w:cs="Calibri"/>
          <w:sz w:val="16"/>
          <w:szCs w:val="16"/>
        </w:rPr>
      </w:pPr>
    </w:p>
    <w:p w14:paraId="66DA893A"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*Revelar las nuevas políticas de reconocimiento:</w:t>
      </w:r>
    </w:p>
    <w:p w14:paraId="66F3746C" w14:textId="77777777" w:rsidR="00EA23C5" w:rsidRPr="00C718E5" w:rsidRDefault="00EA23C5" w:rsidP="00EA23C5">
      <w:pPr>
        <w:tabs>
          <w:tab w:val="left" w:leader="underscore" w:pos="9639"/>
        </w:tabs>
        <w:spacing w:after="0" w:line="240" w:lineRule="auto"/>
        <w:jc w:val="both"/>
        <w:rPr>
          <w:rFonts w:cs="Calibri"/>
          <w:i/>
          <w:sz w:val="16"/>
          <w:szCs w:val="16"/>
        </w:rPr>
      </w:pPr>
      <w:r w:rsidRPr="00C718E5">
        <w:rPr>
          <w:rFonts w:cs="Calibri"/>
          <w:i/>
          <w:sz w:val="16"/>
          <w:szCs w:val="16"/>
        </w:rPr>
        <w:t>n/a</w:t>
      </w:r>
    </w:p>
    <w:p w14:paraId="75AC3EA1" w14:textId="77777777" w:rsidR="007D1E76" w:rsidRPr="00C718E5" w:rsidRDefault="007D1E76" w:rsidP="00CB41C4">
      <w:pPr>
        <w:tabs>
          <w:tab w:val="left" w:leader="underscore" w:pos="9639"/>
        </w:tabs>
        <w:spacing w:after="0" w:line="240" w:lineRule="auto"/>
        <w:jc w:val="both"/>
        <w:rPr>
          <w:rFonts w:cs="Calibri"/>
          <w:sz w:val="16"/>
          <w:szCs w:val="16"/>
        </w:rPr>
      </w:pPr>
    </w:p>
    <w:p w14:paraId="6BEBABB5"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*Plan de implementación:</w:t>
      </w:r>
    </w:p>
    <w:p w14:paraId="661191A7" w14:textId="77777777" w:rsidR="00EA23C5" w:rsidRPr="00C718E5" w:rsidRDefault="00EA23C5" w:rsidP="00EA23C5">
      <w:pPr>
        <w:tabs>
          <w:tab w:val="left" w:leader="underscore" w:pos="9639"/>
        </w:tabs>
        <w:spacing w:after="0" w:line="240" w:lineRule="auto"/>
        <w:jc w:val="both"/>
        <w:rPr>
          <w:rFonts w:cs="Calibri"/>
          <w:i/>
          <w:sz w:val="16"/>
          <w:szCs w:val="16"/>
        </w:rPr>
      </w:pPr>
      <w:r w:rsidRPr="00C718E5">
        <w:rPr>
          <w:rFonts w:cs="Calibri"/>
          <w:i/>
          <w:sz w:val="16"/>
          <w:szCs w:val="16"/>
        </w:rPr>
        <w:t>n/a</w:t>
      </w:r>
    </w:p>
    <w:p w14:paraId="3B6D9156" w14:textId="77777777" w:rsidR="007D1E76" w:rsidRPr="00C718E5" w:rsidRDefault="007D1E76" w:rsidP="00CB41C4">
      <w:pPr>
        <w:tabs>
          <w:tab w:val="left" w:leader="underscore" w:pos="9639"/>
        </w:tabs>
        <w:spacing w:after="0" w:line="240" w:lineRule="auto"/>
        <w:jc w:val="both"/>
        <w:rPr>
          <w:rFonts w:cs="Calibri"/>
          <w:sz w:val="16"/>
          <w:szCs w:val="16"/>
        </w:rPr>
      </w:pPr>
    </w:p>
    <w:p w14:paraId="756D764B"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*Revelar los cambios en las políticas, la clasificación y medición de las mismas, así como su impacto en la información financiera:</w:t>
      </w:r>
    </w:p>
    <w:p w14:paraId="64FCE33D" w14:textId="77777777" w:rsidR="00EA23C5" w:rsidRPr="00C718E5" w:rsidRDefault="00EA23C5" w:rsidP="00EA23C5">
      <w:pPr>
        <w:tabs>
          <w:tab w:val="left" w:leader="underscore" w:pos="9639"/>
        </w:tabs>
        <w:spacing w:after="0" w:line="240" w:lineRule="auto"/>
        <w:jc w:val="both"/>
        <w:rPr>
          <w:rFonts w:cs="Calibri"/>
          <w:i/>
          <w:sz w:val="16"/>
          <w:szCs w:val="16"/>
        </w:rPr>
      </w:pPr>
      <w:r w:rsidRPr="00C718E5">
        <w:rPr>
          <w:rFonts w:cs="Calibri"/>
          <w:i/>
          <w:sz w:val="16"/>
          <w:szCs w:val="16"/>
        </w:rPr>
        <w:t>n/a</w:t>
      </w:r>
    </w:p>
    <w:p w14:paraId="2119A6EF" w14:textId="77777777" w:rsidR="007D1E76" w:rsidRPr="00C718E5" w:rsidRDefault="007D1E76" w:rsidP="00CB41C4">
      <w:pPr>
        <w:tabs>
          <w:tab w:val="left" w:leader="underscore" w:pos="9639"/>
        </w:tabs>
        <w:spacing w:after="0" w:line="240" w:lineRule="auto"/>
        <w:jc w:val="both"/>
        <w:rPr>
          <w:rFonts w:cs="Calibri"/>
          <w:sz w:val="16"/>
          <w:szCs w:val="16"/>
        </w:rPr>
      </w:pPr>
    </w:p>
    <w:p w14:paraId="7025E7E0" w14:textId="77777777" w:rsidR="007D1E76" w:rsidRPr="00C718E5" w:rsidRDefault="007D1E76" w:rsidP="000C3365">
      <w:pPr>
        <w:pStyle w:val="Ttulo2"/>
        <w:rPr>
          <w:rFonts w:cs="Calibri"/>
          <w:b/>
          <w:sz w:val="16"/>
          <w:szCs w:val="16"/>
        </w:rPr>
      </w:pPr>
      <w:bookmarkStart w:id="5" w:name="_Toc508279626"/>
      <w:r w:rsidRPr="00C718E5">
        <w:rPr>
          <w:rFonts w:asciiTheme="minorHAnsi" w:hAnsiTheme="minorHAnsi" w:cstheme="minorHAnsi"/>
          <w:b/>
          <w:color w:val="auto"/>
          <w:sz w:val="16"/>
          <w:szCs w:val="16"/>
        </w:rPr>
        <w:t>6. Políticas de</w:t>
      </w:r>
      <w:r w:rsidR="00E00323" w:rsidRPr="00C718E5">
        <w:rPr>
          <w:rFonts w:asciiTheme="minorHAnsi" w:hAnsiTheme="minorHAnsi" w:cstheme="minorHAnsi"/>
          <w:b/>
          <w:color w:val="auto"/>
          <w:sz w:val="16"/>
          <w:szCs w:val="16"/>
        </w:rPr>
        <w:t xml:space="preserve"> Contabilidad Significativas:</w:t>
      </w:r>
      <w:bookmarkEnd w:id="5"/>
    </w:p>
    <w:p w14:paraId="793D8065" w14:textId="77777777" w:rsidR="007D1E76" w:rsidRPr="00C718E5" w:rsidRDefault="007D1E76" w:rsidP="00CB41C4">
      <w:pPr>
        <w:tabs>
          <w:tab w:val="left" w:leader="underscore" w:pos="9639"/>
        </w:tabs>
        <w:spacing w:after="0" w:line="240" w:lineRule="auto"/>
        <w:jc w:val="both"/>
        <w:rPr>
          <w:rFonts w:cs="Calibri"/>
          <w:sz w:val="16"/>
          <w:szCs w:val="16"/>
        </w:rPr>
      </w:pPr>
    </w:p>
    <w:p w14:paraId="4773A4FE"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Se informará sobre:</w:t>
      </w:r>
    </w:p>
    <w:p w14:paraId="3A8D7951" w14:textId="77777777" w:rsidR="007D1E76" w:rsidRPr="00C718E5" w:rsidRDefault="007D1E76" w:rsidP="00CB41C4">
      <w:pPr>
        <w:tabs>
          <w:tab w:val="left" w:leader="underscore" w:pos="9639"/>
        </w:tabs>
        <w:spacing w:after="0" w:line="240" w:lineRule="auto"/>
        <w:jc w:val="both"/>
        <w:rPr>
          <w:rFonts w:cs="Calibri"/>
          <w:sz w:val="16"/>
          <w:szCs w:val="16"/>
        </w:rPr>
      </w:pPr>
    </w:p>
    <w:p w14:paraId="6073F87B" w14:textId="6098F621"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a)</w:t>
      </w:r>
      <w:r w:rsidRPr="00C718E5">
        <w:rPr>
          <w:rFonts w:cs="Calibri"/>
          <w:sz w:val="16"/>
          <w:szCs w:val="16"/>
        </w:rPr>
        <w:t xml:space="preserve"> Actualización: se informará del método utilizado para la actualización del valor de los activos, pasivos </w:t>
      </w:r>
      <w:proofErr w:type="spellStart"/>
      <w:r w:rsidRPr="00C718E5">
        <w:rPr>
          <w:rFonts w:cs="Calibri"/>
          <w:sz w:val="16"/>
          <w:szCs w:val="16"/>
        </w:rPr>
        <w:t>yHacienda</w:t>
      </w:r>
      <w:proofErr w:type="spellEnd"/>
      <w:r w:rsidRPr="00C718E5">
        <w:rPr>
          <w:rFonts w:cs="Calibri"/>
          <w:sz w:val="16"/>
          <w:szCs w:val="16"/>
        </w:rPr>
        <w:t xml:space="preserve"> Pública/</w:t>
      </w:r>
      <w:r w:rsidR="00657009" w:rsidRPr="00C718E5">
        <w:rPr>
          <w:rFonts w:cs="Calibri"/>
          <w:sz w:val="16"/>
          <w:szCs w:val="16"/>
        </w:rPr>
        <w:t>P</w:t>
      </w:r>
      <w:r w:rsidRPr="00C718E5">
        <w:rPr>
          <w:rFonts w:cs="Calibri"/>
          <w:sz w:val="16"/>
          <w:szCs w:val="16"/>
        </w:rPr>
        <w:t>atrimonio y las razones de dicha elección. Así como informar de la desconexión o reconexión inflacionaria:</w:t>
      </w:r>
    </w:p>
    <w:p w14:paraId="1208857C" w14:textId="77777777" w:rsidR="00EA23C5" w:rsidRPr="00C718E5" w:rsidRDefault="00EA23C5" w:rsidP="00EA23C5">
      <w:pPr>
        <w:tabs>
          <w:tab w:val="left" w:leader="underscore" w:pos="9639"/>
        </w:tabs>
        <w:spacing w:after="0" w:line="240" w:lineRule="auto"/>
        <w:jc w:val="both"/>
        <w:rPr>
          <w:rFonts w:cs="Calibri"/>
          <w:sz w:val="16"/>
          <w:szCs w:val="16"/>
        </w:rPr>
      </w:pPr>
      <w:r w:rsidRPr="00C718E5">
        <w:rPr>
          <w:rFonts w:cs="Calibri"/>
          <w:sz w:val="16"/>
          <w:szCs w:val="16"/>
        </w:rPr>
        <w:t>n/a</w:t>
      </w:r>
    </w:p>
    <w:p w14:paraId="004A4D32" w14:textId="77777777" w:rsidR="007D1E76" w:rsidRPr="00C718E5" w:rsidRDefault="007D1E76" w:rsidP="00CB41C4">
      <w:pPr>
        <w:tabs>
          <w:tab w:val="left" w:leader="underscore" w:pos="9639"/>
        </w:tabs>
        <w:spacing w:after="0" w:line="240" w:lineRule="auto"/>
        <w:jc w:val="both"/>
        <w:rPr>
          <w:rFonts w:cs="Calibri"/>
          <w:sz w:val="16"/>
          <w:szCs w:val="16"/>
        </w:rPr>
      </w:pPr>
    </w:p>
    <w:p w14:paraId="3D8017C2"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b)</w:t>
      </w:r>
      <w:r w:rsidRPr="00C718E5">
        <w:rPr>
          <w:rFonts w:cs="Calibri"/>
          <w:sz w:val="16"/>
          <w:szCs w:val="16"/>
        </w:rPr>
        <w:t xml:space="preserve"> Informar sobre la realización de operaciones en el extranjero y de sus efectos en la información financiera gubernamental:</w:t>
      </w:r>
    </w:p>
    <w:p w14:paraId="7962A37B" w14:textId="69446B52" w:rsidR="00EA23C5" w:rsidRPr="00C718E5" w:rsidRDefault="00EA23C5" w:rsidP="00EA23C5">
      <w:pPr>
        <w:jc w:val="both"/>
        <w:rPr>
          <w:rFonts w:ascii="Times New Roman" w:hAnsi="Times New Roman"/>
          <w:i/>
          <w:sz w:val="16"/>
          <w:szCs w:val="16"/>
        </w:rPr>
      </w:pPr>
      <w:r w:rsidRPr="00C718E5">
        <w:rPr>
          <w:rFonts w:ascii="Times New Roman" w:hAnsi="Times New Roman"/>
          <w:i/>
          <w:sz w:val="16"/>
          <w:szCs w:val="16"/>
        </w:rPr>
        <w:t>No se realizan operaciones con el extranjero.</w:t>
      </w:r>
    </w:p>
    <w:p w14:paraId="761C47D7" w14:textId="483D7948" w:rsidR="007D1E76" w:rsidRPr="00C718E5" w:rsidRDefault="007D1E76" w:rsidP="00CB41C4">
      <w:pPr>
        <w:tabs>
          <w:tab w:val="left" w:leader="underscore" w:pos="9639"/>
        </w:tabs>
        <w:spacing w:after="0" w:line="240" w:lineRule="auto"/>
        <w:jc w:val="both"/>
        <w:rPr>
          <w:rFonts w:cs="Calibri"/>
          <w:sz w:val="16"/>
          <w:szCs w:val="16"/>
        </w:rPr>
      </w:pPr>
    </w:p>
    <w:p w14:paraId="35FCED94" w14:textId="77777777" w:rsidR="007D1E76" w:rsidRPr="00C718E5" w:rsidRDefault="007D1E76" w:rsidP="00CB41C4">
      <w:pPr>
        <w:tabs>
          <w:tab w:val="left" w:leader="underscore" w:pos="9639"/>
        </w:tabs>
        <w:spacing w:after="0" w:line="240" w:lineRule="auto"/>
        <w:jc w:val="both"/>
        <w:rPr>
          <w:rFonts w:cs="Calibri"/>
          <w:sz w:val="16"/>
          <w:szCs w:val="16"/>
        </w:rPr>
      </w:pPr>
    </w:p>
    <w:p w14:paraId="433324F3"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c)</w:t>
      </w:r>
      <w:r w:rsidRPr="00C718E5">
        <w:rPr>
          <w:rFonts w:cs="Calibri"/>
          <w:sz w:val="16"/>
          <w:szCs w:val="16"/>
        </w:rPr>
        <w:t xml:space="preserve"> Método de valuación de la inversión en acciones de Compañías subsidiarias no consolidadas y asociadas:</w:t>
      </w:r>
    </w:p>
    <w:p w14:paraId="301C8260" w14:textId="7D3EBEB9" w:rsidR="00EA23C5" w:rsidRPr="00C718E5" w:rsidRDefault="00EA23C5" w:rsidP="00EA23C5">
      <w:pPr>
        <w:spacing w:after="0" w:line="240" w:lineRule="auto"/>
        <w:jc w:val="both"/>
        <w:rPr>
          <w:rFonts w:ascii="Times New Roman" w:hAnsi="Times New Roman"/>
          <w:i/>
          <w:sz w:val="16"/>
          <w:szCs w:val="16"/>
        </w:rPr>
      </w:pPr>
      <w:r w:rsidRPr="00C718E5">
        <w:rPr>
          <w:rFonts w:ascii="Times New Roman" w:hAnsi="Times New Roman"/>
          <w:i/>
          <w:sz w:val="16"/>
          <w:szCs w:val="16"/>
        </w:rPr>
        <w:t xml:space="preserve">No se tienen acciones de </w:t>
      </w:r>
      <w:proofErr w:type="spellStart"/>
      <w:r w:rsidRPr="00C718E5">
        <w:rPr>
          <w:rFonts w:ascii="Times New Roman" w:hAnsi="Times New Roman"/>
          <w:i/>
          <w:sz w:val="16"/>
          <w:szCs w:val="16"/>
        </w:rPr>
        <w:t>compañias</w:t>
      </w:r>
      <w:proofErr w:type="spellEnd"/>
      <w:r w:rsidRPr="00C718E5">
        <w:rPr>
          <w:rFonts w:ascii="Times New Roman" w:hAnsi="Times New Roman"/>
          <w:i/>
          <w:sz w:val="16"/>
          <w:szCs w:val="16"/>
        </w:rPr>
        <w:t xml:space="preserve"> subsidiaria</w:t>
      </w:r>
    </w:p>
    <w:p w14:paraId="2EA4933C" w14:textId="77777777" w:rsidR="007D1E76" w:rsidRPr="00C718E5" w:rsidRDefault="007D1E76" w:rsidP="00CB41C4">
      <w:pPr>
        <w:tabs>
          <w:tab w:val="left" w:leader="underscore" w:pos="9639"/>
        </w:tabs>
        <w:spacing w:after="0" w:line="240" w:lineRule="auto"/>
        <w:jc w:val="both"/>
        <w:rPr>
          <w:rFonts w:cs="Calibri"/>
          <w:sz w:val="16"/>
          <w:szCs w:val="16"/>
        </w:rPr>
      </w:pPr>
    </w:p>
    <w:p w14:paraId="7AB12262"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d)</w:t>
      </w:r>
      <w:r w:rsidRPr="00C718E5">
        <w:rPr>
          <w:rFonts w:cs="Calibri"/>
          <w:sz w:val="16"/>
          <w:szCs w:val="16"/>
        </w:rPr>
        <w:t xml:space="preserve"> Sistema y método de valuación de inventarios y costo de lo vendido:</w:t>
      </w:r>
    </w:p>
    <w:p w14:paraId="6D60027A" w14:textId="45A60096" w:rsidR="00EA23C5" w:rsidRPr="00C718E5" w:rsidRDefault="00EA23C5" w:rsidP="00EA23C5">
      <w:pPr>
        <w:jc w:val="both"/>
        <w:rPr>
          <w:rFonts w:ascii="Times New Roman" w:hAnsi="Times New Roman"/>
          <w:i/>
          <w:sz w:val="16"/>
          <w:szCs w:val="16"/>
        </w:rPr>
      </w:pPr>
      <w:r w:rsidRPr="00C718E5">
        <w:rPr>
          <w:rFonts w:ascii="Times New Roman" w:hAnsi="Times New Roman"/>
          <w:i/>
          <w:sz w:val="16"/>
          <w:szCs w:val="16"/>
        </w:rPr>
        <w:t xml:space="preserve">No se tiene inventario de </w:t>
      </w:r>
      <w:proofErr w:type="spellStart"/>
      <w:r w:rsidRPr="00C718E5">
        <w:rPr>
          <w:rFonts w:ascii="Times New Roman" w:hAnsi="Times New Roman"/>
          <w:i/>
          <w:sz w:val="16"/>
          <w:szCs w:val="16"/>
        </w:rPr>
        <w:t>mercancia</w:t>
      </w:r>
      <w:proofErr w:type="spellEnd"/>
      <w:r w:rsidRPr="00C718E5">
        <w:rPr>
          <w:rFonts w:ascii="Times New Roman" w:hAnsi="Times New Roman"/>
          <w:i/>
          <w:sz w:val="16"/>
          <w:szCs w:val="16"/>
        </w:rPr>
        <w:t xml:space="preserve"> y no hay costo de lo vendido</w:t>
      </w:r>
    </w:p>
    <w:p w14:paraId="0B282127" w14:textId="77777777" w:rsidR="007D1E76" w:rsidRPr="00C718E5" w:rsidRDefault="007D1E76" w:rsidP="00CB41C4">
      <w:pPr>
        <w:tabs>
          <w:tab w:val="left" w:leader="underscore" w:pos="9639"/>
        </w:tabs>
        <w:spacing w:after="0" w:line="240" w:lineRule="auto"/>
        <w:jc w:val="both"/>
        <w:rPr>
          <w:rFonts w:cs="Calibri"/>
          <w:sz w:val="16"/>
          <w:szCs w:val="16"/>
        </w:rPr>
      </w:pPr>
    </w:p>
    <w:p w14:paraId="1D8C904A"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e)</w:t>
      </w:r>
      <w:r w:rsidRPr="00C718E5">
        <w:rPr>
          <w:rFonts w:cs="Calibri"/>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26DA4F07" w14:textId="77777777" w:rsidR="00EA23C5" w:rsidRPr="00C718E5" w:rsidRDefault="00EA23C5" w:rsidP="00CB41C4">
      <w:pPr>
        <w:tabs>
          <w:tab w:val="left" w:leader="underscore" w:pos="9639"/>
        </w:tabs>
        <w:spacing w:after="0" w:line="240" w:lineRule="auto"/>
        <w:jc w:val="both"/>
        <w:rPr>
          <w:rFonts w:ascii="Times New Roman" w:hAnsi="Times New Roman"/>
          <w:i/>
          <w:sz w:val="16"/>
          <w:szCs w:val="16"/>
        </w:rPr>
      </w:pPr>
    </w:p>
    <w:p w14:paraId="6636D845" w14:textId="6DCE8E08" w:rsidR="007D1E76" w:rsidRPr="00C718E5" w:rsidRDefault="00EA23C5" w:rsidP="00CB41C4">
      <w:pPr>
        <w:tabs>
          <w:tab w:val="left" w:leader="underscore" w:pos="9639"/>
        </w:tabs>
        <w:spacing w:after="0" w:line="240" w:lineRule="auto"/>
        <w:jc w:val="both"/>
        <w:rPr>
          <w:rFonts w:cs="Calibri"/>
          <w:sz w:val="16"/>
          <w:szCs w:val="16"/>
        </w:rPr>
      </w:pPr>
      <w:r w:rsidRPr="00C718E5">
        <w:rPr>
          <w:rFonts w:ascii="Times New Roman" w:hAnsi="Times New Roman"/>
          <w:i/>
          <w:sz w:val="16"/>
          <w:szCs w:val="16"/>
        </w:rPr>
        <w:t>A la fecha no se cuenta con una reserva actuarial</w:t>
      </w:r>
    </w:p>
    <w:p w14:paraId="201698C9" w14:textId="77777777" w:rsidR="00EA23C5" w:rsidRPr="00C718E5" w:rsidRDefault="00EA23C5" w:rsidP="00CB41C4">
      <w:pPr>
        <w:tabs>
          <w:tab w:val="left" w:leader="underscore" w:pos="9639"/>
        </w:tabs>
        <w:spacing w:after="0" w:line="240" w:lineRule="auto"/>
        <w:jc w:val="both"/>
        <w:rPr>
          <w:rFonts w:cs="Calibri"/>
          <w:b/>
          <w:sz w:val="16"/>
          <w:szCs w:val="16"/>
        </w:rPr>
      </w:pPr>
    </w:p>
    <w:p w14:paraId="6113C381"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f)</w:t>
      </w:r>
      <w:r w:rsidRPr="00C718E5">
        <w:rPr>
          <w:rFonts w:cs="Calibri"/>
          <w:sz w:val="16"/>
          <w:szCs w:val="16"/>
        </w:rPr>
        <w:t xml:space="preserve"> Provisiones: objetivo de su creación, monto y plazo:</w:t>
      </w:r>
    </w:p>
    <w:p w14:paraId="0AB44A38" w14:textId="4524CE32" w:rsidR="007D1E76" w:rsidRPr="00C718E5" w:rsidRDefault="00EA23C5" w:rsidP="00CB41C4">
      <w:pPr>
        <w:tabs>
          <w:tab w:val="left" w:leader="underscore" w:pos="9639"/>
        </w:tabs>
        <w:spacing w:after="0" w:line="240" w:lineRule="auto"/>
        <w:jc w:val="both"/>
        <w:rPr>
          <w:rFonts w:cs="Calibri"/>
          <w:sz w:val="16"/>
          <w:szCs w:val="16"/>
        </w:rPr>
      </w:pPr>
      <w:r w:rsidRPr="00C718E5">
        <w:rPr>
          <w:rFonts w:ascii="Times New Roman" w:hAnsi="Times New Roman"/>
          <w:i/>
          <w:sz w:val="16"/>
          <w:szCs w:val="16"/>
        </w:rPr>
        <w:t xml:space="preserve">Las provisiones son mensuales respecto al aguinaldo, prima vacacional fondo de ahorro, impuesto sobre </w:t>
      </w:r>
      <w:proofErr w:type="spellStart"/>
      <w:r w:rsidRPr="00C718E5">
        <w:rPr>
          <w:rFonts w:ascii="Times New Roman" w:hAnsi="Times New Roman"/>
          <w:i/>
          <w:sz w:val="16"/>
          <w:szCs w:val="16"/>
        </w:rPr>
        <w:t>nomina</w:t>
      </w:r>
      <w:proofErr w:type="spellEnd"/>
      <w:r w:rsidRPr="00C718E5">
        <w:rPr>
          <w:rFonts w:ascii="Times New Roman" w:hAnsi="Times New Roman"/>
          <w:i/>
          <w:sz w:val="16"/>
          <w:szCs w:val="16"/>
        </w:rPr>
        <w:t xml:space="preserve"> e </w:t>
      </w:r>
      <w:proofErr w:type="spellStart"/>
      <w:r w:rsidRPr="00C718E5">
        <w:rPr>
          <w:rFonts w:ascii="Times New Roman" w:hAnsi="Times New Roman"/>
          <w:i/>
          <w:sz w:val="16"/>
          <w:szCs w:val="16"/>
        </w:rPr>
        <w:t>imss</w:t>
      </w:r>
      <w:proofErr w:type="spellEnd"/>
      <w:r w:rsidRPr="00C718E5">
        <w:rPr>
          <w:rFonts w:ascii="Times New Roman" w:hAnsi="Times New Roman"/>
          <w:i/>
          <w:sz w:val="16"/>
          <w:szCs w:val="16"/>
        </w:rPr>
        <w:t xml:space="preserve"> por pagar mismas que se crearon con el objetivo de reflejar en los estados financieros pasivos reales.</w:t>
      </w:r>
    </w:p>
    <w:p w14:paraId="30073100" w14:textId="77777777" w:rsidR="00EA23C5" w:rsidRPr="00C718E5" w:rsidRDefault="00EA23C5" w:rsidP="00CB41C4">
      <w:pPr>
        <w:tabs>
          <w:tab w:val="left" w:leader="underscore" w:pos="9639"/>
        </w:tabs>
        <w:spacing w:after="0" w:line="240" w:lineRule="auto"/>
        <w:jc w:val="both"/>
        <w:rPr>
          <w:rFonts w:cs="Calibri"/>
          <w:b/>
          <w:sz w:val="16"/>
          <w:szCs w:val="16"/>
        </w:rPr>
      </w:pPr>
    </w:p>
    <w:p w14:paraId="4190001D"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g)</w:t>
      </w:r>
      <w:r w:rsidRPr="00C718E5">
        <w:rPr>
          <w:rFonts w:cs="Calibri"/>
          <w:sz w:val="16"/>
          <w:szCs w:val="16"/>
        </w:rPr>
        <w:t xml:space="preserve"> Reservas: objetivo de su creación, monto y plazo:</w:t>
      </w:r>
    </w:p>
    <w:p w14:paraId="6F72BC2F" w14:textId="77777777" w:rsidR="00EA23C5" w:rsidRPr="00C718E5" w:rsidRDefault="00EA23C5" w:rsidP="00EA23C5">
      <w:pPr>
        <w:tabs>
          <w:tab w:val="left" w:leader="underscore" w:pos="9639"/>
        </w:tabs>
        <w:spacing w:after="0" w:line="240" w:lineRule="auto"/>
        <w:jc w:val="both"/>
        <w:rPr>
          <w:rFonts w:cs="Calibri"/>
          <w:i/>
          <w:sz w:val="16"/>
          <w:szCs w:val="16"/>
        </w:rPr>
      </w:pPr>
    </w:p>
    <w:p w14:paraId="1B74EB47" w14:textId="2159C013" w:rsidR="00EA23C5" w:rsidRPr="00C718E5" w:rsidRDefault="00EA23C5" w:rsidP="00EA23C5">
      <w:pPr>
        <w:tabs>
          <w:tab w:val="left" w:leader="underscore" w:pos="9639"/>
        </w:tabs>
        <w:spacing w:after="0" w:line="240" w:lineRule="auto"/>
        <w:jc w:val="both"/>
        <w:rPr>
          <w:rFonts w:cs="Calibri"/>
          <w:i/>
          <w:sz w:val="16"/>
          <w:szCs w:val="16"/>
        </w:rPr>
      </w:pPr>
      <w:r w:rsidRPr="00C718E5">
        <w:rPr>
          <w:rFonts w:cs="Calibri"/>
          <w:i/>
          <w:sz w:val="16"/>
          <w:szCs w:val="16"/>
        </w:rPr>
        <w:t>A la fecha no se tienen reservas.</w:t>
      </w:r>
    </w:p>
    <w:p w14:paraId="4C613419" w14:textId="5D0171BB" w:rsidR="007D1E76" w:rsidRPr="00C718E5" w:rsidRDefault="007D1E76" w:rsidP="00CB41C4">
      <w:pPr>
        <w:tabs>
          <w:tab w:val="left" w:leader="underscore" w:pos="9639"/>
        </w:tabs>
        <w:spacing w:after="0" w:line="240" w:lineRule="auto"/>
        <w:jc w:val="both"/>
        <w:rPr>
          <w:rFonts w:cs="Calibri"/>
          <w:sz w:val="16"/>
          <w:szCs w:val="16"/>
        </w:rPr>
      </w:pPr>
    </w:p>
    <w:p w14:paraId="48187B92" w14:textId="77777777" w:rsidR="007D1E76" w:rsidRPr="00C718E5" w:rsidRDefault="007D1E76" w:rsidP="00CB41C4">
      <w:pPr>
        <w:tabs>
          <w:tab w:val="left" w:leader="underscore" w:pos="9639"/>
        </w:tabs>
        <w:spacing w:after="0" w:line="240" w:lineRule="auto"/>
        <w:jc w:val="both"/>
        <w:rPr>
          <w:rFonts w:cs="Calibri"/>
          <w:sz w:val="16"/>
          <w:szCs w:val="16"/>
        </w:rPr>
      </w:pPr>
    </w:p>
    <w:p w14:paraId="6E497DBB"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h)</w:t>
      </w:r>
      <w:r w:rsidRPr="00C718E5">
        <w:rPr>
          <w:rFonts w:cs="Calibri"/>
          <w:sz w:val="16"/>
          <w:szCs w:val="16"/>
        </w:rPr>
        <w:t xml:space="preserve"> Cambios en políticas contables y corrección de errores junto con la revelación de los efectos que se tendrá en la información financiera del ente público, ya sea retrospectivos o prospectivos:</w:t>
      </w:r>
    </w:p>
    <w:p w14:paraId="06550BE7" w14:textId="79679EEF" w:rsidR="00EA23C5" w:rsidRPr="00C718E5" w:rsidRDefault="00EA23C5" w:rsidP="00EA23C5">
      <w:pPr>
        <w:jc w:val="both"/>
        <w:rPr>
          <w:rFonts w:ascii="Times New Roman" w:hAnsi="Times New Roman"/>
          <w:i/>
          <w:sz w:val="16"/>
          <w:szCs w:val="16"/>
        </w:rPr>
      </w:pPr>
      <w:r w:rsidRPr="00C718E5">
        <w:rPr>
          <w:rFonts w:ascii="Times New Roman" w:hAnsi="Times New Roman"/>
          <w:i/>
          <w:sz w:val="16"/>
          <w:szCs w:val="16"/>
        </w:rPr>
        <w:t>En caso de errores no se modifican periodos anteriores, sino los prospectivos.</w:t>
      </w:r>
    </w:p>
    <w:p w14:paraId="14696C24" w14:textId="7200088D" w:rsidR="007D1E76" w:rsidRPr="00C718E5" w:rsidRDefault="007D1E76" w:rsidP="00CB41C4">
      <w:pPr>
        <w:tabs>
          <w:tab w:val="left" w:leader="underscore" w:pos="9639"/>
        </w:tabs>
        <w:spacing w:after="0" w:line="240" w:lineRule="auto"/>
        <w:jc w:val="both"/>
        <w:rPr>
          <w:rFonts w:cs="Calibri"/>
          <w:sz w:val="16"/>
          <w:szCs w:val="16"/>
        </w:rPr>
      </w:pPr>
    </w:p>
    <w:p w14:paraId="2B6668A3" w14:textId="77777777" w:rsidR="007D1E76" w:rsidRPr="00C718E5" w:rsidRDefault="007D1E76" w:rsidP="00CB41C4">
      <w:pPr>
        <w:tabs>
          <w:tab w:val="left" w:leader="underscore" w:pos="9639"/>
        </w:tabs>
        <w:spacing w:after="0" w:line="240" w:lineRule="auto"/>
        <w:jc w:val="both"/>
        <w:rPr>
          <w:rFonts w:cs="Calibri"/>
          <w:sz w:val="16"/>
          <w:szCs w:val="16"/>
        </w:rPr>
      </w:pPr>
    </w:p>
    <w:p w14:paraId="12C8FA9A"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i)</w:t>
      </w:r>
      <w:r w:rsidRPr="00C718E5">
        <w:rPr>
          <w:rFonts w:cs="Calibri"/>
          <w:sz w:val="16"/>
          <w:szCs w:val="16"/>
        </w:rPr>
        <w:t xml:space="preserve"> Reclasificaciones: Se deben revelar todos aquellos movimientos entre cuentas por efectos de cambios en los tipos de operaciones:</w:t>
      </w:r>
    </w:p>
    <w:p w14:paraId="1D29E9CC" w14:textId="281984E2" w:rsidR="00EA23C5" w:rsidRPr="00C718E5" w:rsidRDefault="00EA23C5" w:rsidP="00EA23C5">
      <w:pPr>
        <w:spacing w:after="0" w:line="240" w:lineRule="auto"/>
        <w:jc w:val="both"/>
        <w:rPr>
          <w:rFonts w:ascii="Times New Roman" w:hAnsi="Times New Roman"/>
          <w:i/>
          <w:sz w:val="16"/>
          <w:szCs w:val="16"/>
        </w:rPr>
      </w:pPr>
      <w:r w:rsidRPr="00C718E5">
        <w:rPr>
          <w:rFonts w:ascii="Times New Roman" w:hAnsi="Times New Roman"/>
          <w:i/>
          <w:sz w:val="16"/>
          <w:szCs w:val="16"/>
        </w:rPr>
        <w:t>Se realizan en el periodo en que se detectan.</w:t>
      </w:r>
    </w:p>
    <w:p w14:paraId="4342A110" w14:textId="16718C8E" w:rsidR="007D1E76" w:rsidRPr="00C718E5" w:rsidRDefault="007D1E76" w:rsidP="00CB41C4">
      <w:pPr>
        <w:tabs>
          <w:tab w:val="left" w:leader="underscore" w:pos="9639"/>
        </w:tabs>
        <w:spacing w:after="0" w:line="240" w:lineRule="auto"/>
        <w:jc w:val="both"/>
        <w:rPr>
          <w:rFonts w:cs="Calibri"/>
          <w:sz w:val="16"/>
          <w:szCs w:val="16"/>
        </w:rPr>
      </w:pPr>
    </w:p>
    <w:p w14:paraId="6E29C8B6" w14:textId="77777777" w:rsidR="007D1E76" w:rsidRPr="00C718E5" w:rsidRDefault="007D1E76" w:rsidP="00CB41C4">
      <w:pPr>
        <w:tabs>
          <w:tab w:val="left" w:leader="underscore" w:pos="9639"/>
        </w:tabs>
        <w:spacing w:after="0" w:line="240" w:lineRule="auto"/>
        <w:jc w:val="both"/>
        <w:rPr>
          <w:rFonts w:cs="Calibri"/>
          <w:sz w:val="16"/>
          <w:szCs w:val="16"/>
        </w:rPr>
      </w:pPr>
    </w:p>
    <w:p w14:paraId="5405EF84"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j)</w:t>
      </w:r>
      <w:r w:rsidRPr="00C718E5">
        <w:rPr>
          <w:rFonts w:cs="Calibri"/>
          <w:sz w:val="16"/>
          <w:szCs w:val="16"/>
        </w:rPr>
        <w:t xml:space="preserve"> Depuración y cancelación de saldos:</w:t>
      </w:r>
    </w:p>
    <w:p w14:paraId="13AC77DE" w14:textId="1F9F5839" w:rsidR="00EA23C5" w:rsidRPr="00C718E5" w:rsidRDefault="00EA23C5" w:rsidP="00EA23C5">
      <w:pPr>
        <w:jc w:val="both"/>
        <w:rPr>
          <w:rFonts w:ascii="Times New Roman" w:hAnsi="Times New Roman"/>
          <w:b/>
          <w:i/>
          <w:sz w:val="16"/>
          <w:szCs w:val="16"/>
        </w:rPr>
      </w:pPr>
      <w:r w:rsidRPr="00C718E5">
        <w:rPr>
          <w:rFonts w:ascii="Times New Roman" w:hAnsi="Times New Roman"/>
          <w:i/>
          <w:sz w:val="16"/>
          <w:szCs w:val="16"/>
        </w:rPr>
        <w:t>Los saldos que se depuran son aquellos que no rebasan la cantidad de un peso.</w:t>
      </w:r>
    </w:p>
    <w:p w14:paraId="02C28F78" w14:textId="3485FFA0" w:rsidR="007D1E76" w:rsidRPr="00C718E5" w:rsidRDefault="007D1E76" w:rsidP="00CB41C4">
      <w:pPr>
        <w:tabs>
          <w:tab w:val="left" w:leader="underscore" w:pos="9639"/>
        </w:tabs>
        <w:spacing w:after="0" w:line="240" w:lineRule="auto"/>
        <w:jc w:val="both"/>
        <w:rPr>
          <w:rFonts w:cs="Calibri"/>
          <w:sz w:val="16"/>
          <w:szCs w:val="16"/>
        </w:rPr>
      </w:pPr>
    </w:p>
    <w:p w14:paraId="7D06B360" w14:textId="77777777" w:rsidR="007D1E76" w:rsidRPr="00C718E5" w:rsidRDefault="007D1E76" w:rsidP="00CB41C4">
      <w:pPr>
        <w:tabs>
          <w:tab w:val="left" w:leader="underscore" w:pos="9639"/>
        </w:tabs>
        <w:spacing w:after="0" w:line="240" w:lineRule="auto"/>
        <w:jc w:val="both"/>
        <w:rPr>
          <w:rFonts w:cs="Calibri"/>
          <w:sz w:val="16"/>
          <w:szCs w:val="16"/>
        </w:rPr>
      </w:pPr>
    </w:p>
    <w:p w14:paraId="051C6058" w14:textId="77777777" w:rsidR="00E00323" w:rsidRPr="00C718E5" w:rsidRDefault="00E00323" w:rsidP="00CB41C4">
      <w:pPr>
        <w:tabs>
          <w:tab w:val="left" w:leader="underscore" w:pos="9639"/>
        </w:tabs>
        <w:spacing w:after="0" w:line="240" w:lineRule="auto"/>
        <w:jc w:val="both"/>
        <w:rPr>
          <w:rFonts w:cs="Calibri"/>
          <w:sz w:val="16"/>
          <w:szCs w:val="16"/>
        </w:rPr>
      </w:pPr>
    </w:p>
    <w:p w14:paraId="2CA8BAC1" w14:textId="77777777" w:rsidR="007D1E76" w:rsidRPr="00C718E5" w:rsidRDefault="007D1E76" w:rsidP="000C3365">
      <w:pPr>
        <w:pStyle w:val="Ttulo2"/>
        <w:rPr>
          <w:rFonts w:asciiTheme="minorHAnsi" w:hAnsiTheme="minorHAnsi" w:cstheme="minorHAnsi"/>
          <w:b/>
          <w:color w:val="auto"/>
          <w:sz w:val="16"/>
          <w:szCs w:val="16"/>
        </w:rPr>
      </w:pPr>
      <w:bookmarkStart w:id="6" w:name="_Toc508279627"/>
      <w:r w:rsidRPr="00C718E5">
        <w:rPr>
          <w:rFonts w:asciiTheme="minorHAnsi" w:hAnsiTheme="minorHAnsi" w:cstheme="minorHAnsi"/>
          <w:b/>
          <w:color w:val="auto"/>
          <w:sz w:val="16"/>
          <w:szCs w:val="16"/>
        </w:rPr>
        <w:lastRenderedPageBreak/>
        <w:t>7. Posición en Moneda Extranjera y Pro</w:t>
      </w:r>
      <w:r w:rsidR="00E00323" w:rsidRPr="00C718E5">
        <w:rPr>
          <w:rFonts w:asciiTheme="minorHAnsi" w:hAnsiTheme="minorHAnsi" w:cstheme="minorHAnsi"/>
          <w:b/>
          <w:color w:val="auto"/>
          <w:sz w:val="16"/>
          <w:szCs w:val="16"/>
        </w:rPr>
        <w:t>tección por Riesgo Cambiario:</w:t>
      </w:r>
      <w:bookmarkEnd w:id="6"/>
    </w:p>
    <w:p w14:paraId="60114D16" w14:textId="77777777" w:rsidR="007D1E76" w:rsidRPr="00C718E5" w:rsidRDefault="007D1E76" w:rsidP="00CB41C4">
      <w:pPr>
        <w:tabs>
          <w:tab w:val="left" w:leader="underscore" w:pos="9639"/>
        </w:tabs>
        <w:spacing w:after="0" w:line="240" w:lineRule="auto"/>
        <w:jc w:val="both"/>
        <w:rPr>
          <w:rFonts w:cs="Calibri"/>
          <w:sz w:val="16"/>
          <w:szCs w:val="16"/>
        </w:rPr>
      </w:pPr>
    </w:p>
    <w:p w14:paraId="12C73011"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Se informará sobre:</w:t>
      </w:r>
    </w:p>
    <w:p w14:paraId="7E8BC54D" w14:textId="77777777" w:rsidR="007D1E76" w:rsidRPr="00C718E5" w:rsidRDefault="007D1E76" w:rsidP="00CB41C4">
      <w:pPr>
        <w:tabs>
          <w:tab w:val="left" w:leader="underscore" w:pos="9639"/>
        </w:tabs>
        <w:spacing w:after="0" w:line="240" w:lineRule="auto"/>
        <w:jc w:val="both"/>
        <w:rPr>
          <w:rFonts w:cs="Calibri"/>
          <w:sz w:val="16"/>
          <w:szCs w:val="16"/>
        </w:rPr>
      </w:pPr>
    </w:p>
    <w:p w14:paraId="531D25F7"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a)</w:t>
      </w:r>
      <w:r w:rsidRPr="00C718E5">
        <w:rPr>
          <w:rFonts w:cs="Calibri"/>
          <w:sz w:val="16"/>
          <w:szCs w:val="16"/>
        </w:rPr>
        <w:t xml:space="preserve"> Activos en moneda extranjera:</w:t>
      </w:r>
    </w:p>
    <w:p w14:paraId="3B1BC357" w14:textId="32FFF095" w:rsidR="00EA23C5" w:rsidRPr="00C718E5" w:rsidRDefault="00EA23C5" w:rsidP="00EA23C5">
      <w:pPr>
        <w:jc w:val="both"/>
        <w:rPr>
          <w:rFonts w:ascii="Times New Roman" w:hAnsi="Times New Roman"/>
          <w:i/>
          <w:sz w:val="16"/>
          <w:szCs w:val="16"/>
        </w:rPr>
      </w:pPr>
      <w:r w:rsidRPr="00C718E5">
        <w:rPr>
          <w:rFonts w:ascii="Times New Roman" w:hAnsi="Times New Roman"/>
          <w:i/>
          <w:sz w:val="16"/>
          <w:szCs w:val="16"/>
        </w:rPr>
        <w:t>Ninguno</w:t>
      </w:r>
    </w:p>
    <w:p w14:paraId="43F08C55" w14:textId="77777777" w:rsidR="007D1E76" w:rsidRPr="00C718E5" w:rsidRDefault="007D1E76" w:rsidP="00CB41C4">
      <w:pPr>
        <w:tabs>
          <w:tab w:val="left" w:leader="underscore" w:pos="9639"/>
        </w:tabs>
        <w:spacing w:after="0" w:line="240" w:lineRule="auto"/>
        <w:jc w:val="both"/>
        <w:rPr>
          <w:rFonts w:cs="Calibri"/>
          <w:sz w:val="16"/>
          <w:szCs w:val="16"/>
        </w:rPr>
      </w:pPr>
    </w:p>
    <w:p w14:paraId="7E447291"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b)</w:t>
      </w:r>
      <w:r w:rsidRPr="00C718E5">
        <w:rPr>
          <w:rFonts w:cs="Calibri"/>
          <w:sz w:val="16"/>
          <w:szCs w:val="16"/>
        </w:rPr>
        <w:t xml:space="preserve"> Pasivos en moneda extranjera:</w:t>
      </w:r>
    </w:p>
    <w:p w14:paraId="3EEA6358" w14:textId="77777777" w:rsidR="00EA23C5" w:rsidRPr="00C718E5" w:rsidRDefault="00EA23C5" w:rsidP="00EA23C5">
      <w:pPr>
        <w:jc w:val="both"/>
        <w:rPr>
          <w:rFonts w:ascii="Times New Roman" w:hAnsi="Times New Roman"/>
          <w:i/>
          <w:sz w:val="16"/>
          <w:szCs w:val="16"/>
        </w:rPr>
      </w:pPr>
      <w:r w:rsidRPr="00C718E5">
        <w:rPr>
          <w:rFonts w:ascii="Times New Roman" w:hAnsi="Times New Roman"/>
          <w:i/>
          <w:sz w:val="16"/>
          <w:szCs w:val="16"/>
        </w:rPr>
        <w:t>Ninguno</w:t>
      </w:r>
    </w:p>
    <w:p w14:paraId="54FFA38F" w14:textId="77777777" w:rsidR="007D1E76" w:rsidRPr="00C718E5" w:rsidRDefault="007D1E76" w:rsidP="00CB41C4">
      <w:pPr>
        <w:tabs>
          <w:tab w:val="left" w:leader="underscore" w:pos="9639"/>
        </w:tabs>
        <w:spacing w:after="0" w:line="240" w:lineRule="auto"/>
        <w:jc w:val="both"/>
        <w:rPr>
          <w:rFonts w:cs="Calibri"/>
          <w:sz w:val="16"/>
          <w:szCs w:val="16"/>
        </w:rPr>
      </w:pPr>
    </w:p>
    <w:p w14:paraId="6E3298C9"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 xml:space="preserve">c) </w:t>
      </w:r>
      <w:r w:rsidRPr="00C718E5">
        <w:rPr>
          <w:rFonts w:cs="Calibri"/>
          <w:sz w:val="16"/>
          <w:szCs w:val="16"/>
        </w:rPr>
        <w:t>Posición en moneda extranjera:</w:t>
      </w:r>
    </w:p>
    <w:p w14:paraId="40F1F964" w14:textId="77777777" w:rsidR="00EA23C5" w:rsidRPr="00C718E5" w:rsidRDefault="00EA23C5" w:rsidP="00EA23C5">
      <w:pPr>
        <w:jc w:val="both"/>
        <w:rPr>
          <w:rFonts w:ascii="Times New Roman" w:hAnsi="Times New Roman"/>
          <w:i/>
          <w:sz w:val="16"/>
          <w:szCs w:val="16"/>
        </w:rPr>
      </w:pPr>
      <w:r w:rsidRPr="00C718E5">
        <w:rPr>
          <w:rFonts w:ascii="Times New Roman" w:hAnsi="Times New Roman"/>
          <w:i/>
          <w:sz w:val="16"/>
          <w:szCs w:val="16"/>
        </w:rPr>
        <w:t>Ninguno</w:t>
      </w:r>
    </w:p>
    <w:p w14:paraId="273CC39D" w14:textId="77777777" w:rsidR="007D1E76" w:rsidRPr="00C718E5" w:rsidRDefault="007D1E76" w:rsidP="00CB41C4">
      <w:pPr>
        <w:tabs>
          <w:tab w:val="left" w:leader="underscore" w:pos="9639"/>
        </w:tabs>
        <w:spacing w:after="0" w:line="240" w:lineRule="auto"/>
        <w:jc w:val="both"/>
        <w:rPr>
          <w:rFonts w:cs="Calibri"/>
          <w:sz w:val="16"/>
          <w:szCs w:val="16"/>
        </w:rPr>
      </w:pPr>
    </w:p>
    <w:p w14:paraId="61291BC6"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d)</w:t>
      </w:r>
      <w:r w:rsidRPr="00C718E5">
        <w:rPr>
          <w:rFonts w:cs="Calibri"/>
          <w:sz w:val="16"/>
          <w:szCs w:val="16"/>
        </w:rPr>
        <w:t xml:space="preserve"> Tipo de cambio:</w:t>
      </w:r>
    </w:p>
    <w:p w14:paraId="011B6E8C" w14:textId="6A96E7FD" w:rsidR="007D1E76" w:rsidRPr="00C718E5" w:rsidRDefault="00EA23C5" w:rsidP="00CB41C4">
      <w:pPr>
        <w:tabs>
          <w:tab w:val="left" w:leader="underscore" w:pos="9639"/>
        </w:tabs>
        <w:spacing w:after="0" w:line="240" w:lineRule="auto"/>
        <w:jc w:val="both"/>
        <w:rPr>
          <w:rFonts w:cs="Calibri"/>
          <w:i/>
          <w:sz w:val="16"/>
          <w:szCs w:val="16"/>
        </w:rPr>
      </w:pPr>
      <w:r w:rsidRPr="00C718E5">
        <w:rPr>
          <w:rFonts w:cs="Calibri"/>
          <w:i/>
          <w:sz w:val="16"/>
          <w:szCs w:val="16"/>
        </w:rPr>
        <w:t>No Aplica</w:t>
      </w:r>
    </w:p>
    <w:p w14:paraId="146CAEC1" w14:textId="77777777" w:rsidR="007D1E76" w:rsidRPr="00C718E5" w:rsidRDefault="007D1E76" w:rsidP="00CB41C4">
      <w:pPr>
        <w:tabs>
          <w:tab w:val="left" w:leader="underscore" w:pos="9639"/>
        </w:tabs>
        <w:spacing w:after="0" w:line="240" w:lineRule="auto"/>
        <w:jc w:val="both"/>
        <w:rPr>
          <w:rFonts w:cs="Calibri"/>
          <w:sz w:val="16"/>
          <w:szCs w:val="16"/>
        </w:rPr>
      </w:pPr>
    </w:p>
    <w:p w14:paraId="2878D6F1"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 xml:space="preserve">e) </w:t>
      </w:r>
      <w:r w:rsidRPr="00C718E5">
        <w:rPr>
          <w:rFonts w:cs="Calibri"/>
          <w:sz w:val="16"/>
          <w:szCs w:val="16"/>
        </w:rPr>
        <w:t>Equivalente en moneda nacional:</w:t>
      </w:r>
    </w:p>
    <w:p w14:paraId="7CCB7148" w14:textId="77777777" w:rsidR="00EA23C5" w:rsidRPr="00C718E5" w:rsidRDefault="00EA23C5" w:rsidP="00EA23C5">
      <w:pPr>
        <w:tabs>
          <w:tab w:val="left" w:leader="underscore" w:pos="9639"/>
        </w:tabs>
        <w:spacing w:after="0" w:line="240" w:lineRule="auto"/>
        <w:jc w:val="both"/>
        <w:rPr>
          <w:rFonts w:cs="Calibri"/>
          <w:i/>
          <w:sz w:val="16"/>
          <w:szCs w:val="16"/>
        </w:rPr>
      </w:pPr>
      <w:r w:rsidRPr="00C718E5">
        <w:rPr>
          <w:rFonts w:cs="Calibri"/>
          <w:i/>
          <w:sz w:val="16"/>
          <w:szCs w:val="16"/>
        </w:rPr>
        <w:t>No Aplica</w:t>
      </w:r>
    </w:p>
    <w:p w14:paraId="63BA699C" w14:textId="77777777" w:rsidR="007D1E76" w:rsidRPr="00C718E5" w:rsidRDefault="007D1E76" w:rsidP="00CB41C4">
      <w:pPr>
        <w:tabs>
          <w:tab w:val="left" w:leader="underscore" w:pos="9639"/>
        </w:tabs>
        <w:spacing w:after="0" w:line="240" w:lineRule="auto"/>
        <w:jc w:val="both"/>
        <w:rPr>
          <w:rFonts w:cs="Calibri"/>
          <w:sz w:val="16"/>
          <w:szCs w:val="16"/>
        </w:rPr>
      </w:pPr>
    </w:p>
    <w:p w14:paraId="01728175"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Lo anterior por cada tipo de moneda extranjera que se encuentre en los rubros de activo y pasivo.</w:t>
      </w:r>
    </w:p>
    <w:p w14:paraId="20DD1BAE"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Adicionalmente se informará sobre los métodos de protección de riesgo por vari</w:t>
      </w:r>
      <w:r w:rsidR="00E00323" w:rsidRPr="00C718E5">
        <w:rPr>
          <w:rFonts w:cs="Calibri"/>
          <w:sz w:val="16"/>
          <w:szCs w:val="16"/>
        </w:rPr>
        <w:t>aciones en el tipo de cambio.</w:t>
      </w:r>
    </w:p>
    <w:p w14:paraId="5D7BA233" w14:textId="77777777" w:rsidR="007D1E76" w:rsidRPr="00C718E5" w:rsidRDefault="007D1E76" w:rsidP="00CB41C4">
      <w:pPr>
        <w:tabs>
          <w:tab w:val="left" w:leader="underscore" w:pos="9639"/>
        </w:tabs>
        <w:spacing w:after="0" w:line="240" w:lineRule="auto"/>
        <w:jc w:val="both"/>
        <w:rPr>
          <w:rFonts w:cs="Calibri"/>
          <w:sz w:val="16"/>
          <w:szCs w:val="16"/>
        </w:rPr>
      </w:pPr>
    </w:p>
    <w:p w14:paraId="6B0A6883" w14:textId="77777777" w:rsidR="007D1E76" w:rsidRPr="00C718E5" w:rsidRDefault="007D1E76" w:rsidP="00CB41C4">
      <w:pPr>
        <w:tabs>
          <w:tab w:val="left" w:leader="underscore" w:pos="9639"/>
        </w:tabs>
        <w:spacing w:after="0" w:line="240" w:lineRule="auto"/>
        <w:jc w:val="both"/>
        <w:rPr>
          <w:rFonts w:cs="Calibri"/>
          <w:sz w:val="16"/>
          <w:szCs w:val="16"/>
        </w:rPr>
      </w:pPr>
    </w:p>
    <w:p w14:paraId="095853FE" w14:textId="77777777" w:rsidR="007D1E76" w:rsidRPr="00C718E5" w:rsidRDefault="007D1E76" w:rsidP="000C3365">
      <w:pPr>
        <w:pStyle w:val="Ttulo2"/>
        <w:rPr>
          <w:rFonts w:asciiTheme="minorHAnsi" w:hAnsiTheme="minorHAnsi" w:cstheme="minorHAnsi"/>
          <w:b/>
          <w:color w:val="auto"/>
          <w:sz w:val="16"/>
          <w:szCs w:val="16"/>
        </w:rPr>
      </w:pPr>
      <w:bookmarkStart w:id="7" w:name="_Toc508279628"/>
      <w:r w:rsidRPr="00C718E5">
        <w:rPr>
          <w:rFonts w:asciiTheme="minorHAnsi" w:hAnsiTheme="minorHAnsi" w:cstheme="minorHAnsi"/>
          <w:b/>
          <w:color w:val="auto"/>
          <w:sz w:val="16"/>
          <w:szCs w:val="16"/>
        </w:rPr>
        <w:t xml:space="preserve">8. </w:t>
      </w:r>
      <w:r w:rsidR="00E00323" w:rsidRPr="00C718E5">
        <w:rPr>
          <w:rFonts w:asciiTheme="minorHAnsi" w:hAnsiTheme="minorHAnsi" w:cstheme="minorHAnsi"/>
          <w:b/>
          <w:color w:val="auto"/>
          <w:sz w:val="16"/>
          <w:szCs w:val="16"/>
        </w:rPr>
        <w:t>Reporte Analítico del Activo:</w:t>
      </w:r>
      <w:bookmarkEnd w:id="7"/>
    </w:p>
    <w:p w14:paraId="1C9AE80E" w14:textId="77777777" w:rsidR="007D1E76" w:rsidRPr="00C718E5" w:rsidRDefault="007D1E76" w:rsidP="00CB41C4">
      <w:pPr>
        <w:tabs>
          <w:tab w:val="left" w:leader="underscore" w:pos="9639"/>
        </w:tabs>
        <w:spacing w:after="0" w:line="240" w:lineRule="auto"/>
        <w:jc w:val="both"/>
        <w:rPr>
          <w:rFonts w:cs="Calibri"/>
          <w:sz w:val="16"/>
          <w:szCs w:val="16"/>
        </w:rPr>
      </w:pPr>
    </w:p>
    <w:p w14:paraId="7DC51E13"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Debe mostrar la siguien</w:t>
      </w:r>
      <w:r w:rsidR="00E00323" w:rsidRPr="00C718E5">
        <w:rPr>
          <w:rFonts w:cs="Calibri"/>
          <w:sz w:val="16"/>
          <w:szCs w:val="16"/>
        </w:rPr>
        <w:t>te información:</w:t>
      </w:r>
    </w:p>
    <w:p w14:paraId="0E1FB990" w14:textId="77777777" w:rsidR="007D1E76" w:rsidRPr="00C718E5" w:rsidRDefault="007D1E76" w:rsidP="00CB41C4">
      <w:pPr>
        <w:tabs>
          <w:tab w:val="left" w:leader="underscore" w:pos="9639"/>
        </w:tabs>
        <w:spacing w:after="0" w:line="240" w:lineRule="auto"/>
        <w:jc w:val="both"/>
        <w:rPr>
          <w:rFonts w:cs="Calibri"/>
          <w:sz w:val="16"/>
          <w:szCs w:val="16"/>
        </w:rPr>
      </w:pPr>
    </w:p>
    <w:p w14:paraId="721E8A1F"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a)</w:t>
      </w:r>
      <w:r w:rsidRPr="00C718E5">
        <w:rPr>
          <w:rFonts w:cs="Calibri"/>
          <w:sz w:val="16"/>
          <w:szCs w:val="16"/>
        </w:rPr>
        <w:t xml:space="preserve"> Vida útil o porcentajes de depreciación, deterioro o amortización utilizados en los diferentes tipos de activos:</w:t>
      </w:r>
    </w:p>
    <w:p w14:paraId="250D2BC6" w14:textId="55DB3962" w:rsidR="00EA23C5" w:rsidRPr="00C718E5" w:rsidRDefault="00EA23C5" w:rsidP="00EA23C5">
      <w:pPr>
        <w:tabs>
          <w:tab w:val="left" w:leader="underscore" w:pos="9639"/>
        </w:tabs>
        <w:spacing w:after="0" w:line="240" w:lineRule="auto"/>
        <w:jc w:val="both"/>
        <w:rPr>
          <w:rFonts w:cs="Calibri"/>
          <w:i/>
          <w:sz w:val="16"/>
          <w:szCs w:val="16"/>
        </w:rPr>
      </w:pPr>
      <w:r w:rsidRPr="00C718E5">
        <w:rPr>
          <w:rFonts w:cs="Calibri"/>
          <w:i/>
          <w:sz w:val="16"/>
          <w:szCs w:val="16"/>
        </w:rPr>
        <w:t xml:space="preserve">Se toman en cuenta los porcentajes emitidos por el </w:t>
      </w:r>
      <w:proofErr w:type="spellStart"/>
      <w:r w:rsidRPr="00C718E5">
        <w:rPr>
          <w:rFonts w:cs="Calibri"/>
          <w:i/>
          <w:sz w:val="16"/>
          <w:szCs w:val="16"/>
        </w:rPr>
        <w:t>conac</w:t>
      </w:r>
      <w:proofErr w:type="spellEnd"/>
      <w:r w:rsidRPr="00C718E5">
        <w:rPr>
          <w:rFonts w:cs="Calibri"/>
          <w:i/>
          <w:sz w:val="16"/>
          <w:szCs w:val="16"/>
        </w:rPr>
        <w:t>.</w:t>
      </w:r>
    </w:p>
    <w:p w14:paraId="18A5CC0A" w14:textId="781A53C9" w:rsidR="007D1E76" w:rsidRPr="00C718E5" w:rsidRDefault="007D1E76" w:rsidP="00CB41C4">
      <w:pPr>
        <w:tabs>
          <w:tab w:val="left" w:leader="underscore" w:pos="9639"/>
        </w:tabs>
        <w:spacing w:after="0" w:line="240" w:lineRule="auto"/>
        <w:jc w:val="both"/>
        <w:rPr>
          <w:rFonts w:cs="Calibri"/>
          <w:sz w:val="16"/>
          <w:szCs w:val="16"/>
        </w:rPr>
      </w:pPr>
    </w:p>
    <w:p w14:paraId="2B914A04" w14:textId="77777777" w:rsidR="007D1E76" w:rsidRPr="00C718E5" w:rsidRDefault="007D1E76" w:rsidP="00CB41C4">
      <w:pPr>
        <w:tabs>
          <w:tab w:val="left" w:leader="underscore" w:pos="9639"/>
        </w:tabs>
        <w:spacing w:after="0" w:line="240" w:lineRule="auto"/>
        <w:jc w:val="both"/>
        <w:rPr>
          <w:rFonts w:cs="Calibri"/>
          <w:sz w:val="16"/>
          <w:szCs w:val="16"/>
        </w:rPr>
      </w:pPr>
    </w:p>
    <w:p w14:paraId="7FD13FA2"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b)</w:t>
      </w:r>
      <w:r w:rsidRPr="00C718E5">
        <w:rPr>
          <w:rFonts w:cs="Calibri"/>
          <w:sz w:val="16"/>
          <w:szCs w:val="16"/>
        </w:rPr>
        <w:t xml:space="preserve"> Cambios en el porcentaje de depreciación o valor residual de los activos:</w:t>
      </w:r>
    </w:p>
    <w:p w14:paraId="59A0596F" w14:textId="53F9C31A" w:rsidR="007D1E76" w:rsidRPr="00C718E5" w:rsidRDefault="00EA23C5" w:rsidP="00CB41C4">
      <w:pPr>
        <w:tabs>
          <w:tab w:val="left" w:leader="underscore" w:pos="9639"/>
        </w:tabs>
        <w:spacing w:after="0" w:line="240" w:lineRule="auto"/>
        <w:jc w:val="both"/>
        <w:rPr>
          <w:rFonts w:cs="Calibri"/>
          <w:i/>
          <w:sz w:val="16"/>
          <w:szCs w:val="16"/>
        </w:rPr>
      </w:pPr>
      <w:r w:rsidRPr="00C718E5">
        <w:rPr>
          <w:rFonts w:cs="Calibri"/>
          <w:i/>
          <w:sz w:val="16"/>
          <w:szCs w:val="16"/>
        </w:rPr>
        <w:t>Ninguno durante 2021</w:t>
      </w:r>
    </w:p>
    <w:p w14:paraId="2FBE9589" w14:textId="77777777" w:rsidR="00EA23C5" w:rsidRPr="00C718E5" w:rsidRDefault="00EA23C5" w:rsidP="00CB41C4">
      <w:pPr>
        <w:tabs>
          <w:tab w:val="left" w:leader="underscore" w:pos="9639"/>
        </w:tabs>
        <w:spacing w:after="0" w:line="240" w:lineRule="auto"/>
        <w:jc w:val="both"/>
        <w:rPr>
          <w:rFonts w:cs="Calibri"/>
          <w:sz w:val="16"/>
          <w:szCs w:val="16"/>
        </w:rPr>
      </w:pPr>
    </w:p>
    <w:p w14:paraId="7793D355"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c)</w:t>
      </w:r>
      <w:r w:rsidRPr="00C718E5">
        <w:rPr>
          <w:rFonts w:cs="Calibri"/>
          <w:sz w:val="16"/>
          <w:szCs w:val="16"/>
        </w:rPr>
        <w:t xml:space="preserve"> Importe de los gastos capitalizados en el ejercicio, tanto financieros como de investigación y desarrollo:</w:t>
      </w:r>
    </w:p>
    <w:p w14:paraId="4CBBF59B" w14:textId="6674E65B" w:rsidR="00EA23C5" w:rsidRPr="00C718E5" w:rsidRDefault="00EA23C5" w:rsidP="00EA23C5">
      <w:pPr>
        <w:spacing w:after="0" w:line="240" w:lineRule="auto"/>
        <w:jc w:val="both"/>
        <w:rPr>
          <w:rFonts w:cs="Calibri"/>
          <w:i/>
          <w:sz w:val="16"/>
          <w:szCs w:val="16"/>
        </w:rPr>
      </w:pPr>
      <w:r w:rsidRPr="00C718E5">
        <w:rPr>
          <w:rFonts w:cs="Calibri"/>
          <w:i/>
          <w:sz w:val="16"/>
          <w:szCs w:val="16"/>
        </w:rPr>
        <w:t>Ninguno</w:t>
      </w:r>
    </w:p>
    <w:p w14:paraId="7D1F662D" w14:textId="537F10FF" w:rsidR="007D1E76" w:rsidRPr="00C718E5" w:rsidRDefault="007D1E76" w:rsidP="00CB41C4">
      <w:pPr>
        <w:tabs>
          <w:tab w:val="left" w:leader="underscore" w:pos="9639"/>
        </w:tabs>
        <w:spacing w:after="0" w:line="240" w:lineRule="auto"/>
        <w:jc w:val="both"/>
        <w:rPr>
          <w:rFonts w:cs="Calibri"/>
          <w:sz w:val="16"/>
          <w:szCs w:val="16"/>
        </w:rPr>
      </w:pPr>
    </w:p>
    <w:p w14:paraId="389FC7C1" w14:textId="77777777" w:rsidR="007D1E76" w:rsidRPr="00C718E5" w:rsidRDefault="007D1E76" w:rsidP="00CB41C4">
      <w:pPr>
        <w:tabs>
          <w:tab w:val="left" w:leader="underscore" w:pos="9639"/>
        </w:tabs>
        <w:spacing w:after="0" w:line="240" w:lineRule="auto"/>
        <w:jc w:val="both"/>
        <w:rPr>
          <w:rFonts w:cs="Calibri"/>
          <w:sz w:val="16"/>
          <w:szCs w:val="16"/>
        </w:rPr>
      </w:pPr>
    </w:p>
    <w:p w14:paraId="64BF173F"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d)</w:t>
      </w:r>
      <w:r w:rsidRPr="00C718E5">
        <w:rPr>
          <w:rFonts w:cs="Calibri"/>
          <w:sz w:val="16"/>
          <w:szCs w:val="16"/>
        </w:rPr>
        <w:t xml:space="preserve"> Rie</w:t>
      </w:r>
      <w:r w:rsidR="001973A2" w:rsidRPr="00C718E5">
        <w:rPr>
          <w:rFonts w:cs="Calibri"/>
          <w:sz w:val="16"/>
          <w:szCs w:val="16"/>
        </w:rPr>
        <w:t>s</w:t>
      </w:r>
      <w:r w:rsidRPr="00C718E5">
        <w:rPr>
          <w:rFonts w:cs="Calibri"/>
          <w:sz w:val="16"/>
          <w:szCs w:val="16"/>
        </w:rPr>
        <w:t>gos por tipo de cambio o tipo de interés de las inversiones financieras:</w:t>
      </w:r>
    </w:p>
    <w:p w14:paraId="3CCF9F96" w14:textId="212C7984" w:rsidR="00EA23C5" w:rsidRPr="00C718E5" w:rsidRDefault="00EA23C5" w:rsidP="00EA23C5">
      <w:pPr>
        <w:spacing w:after="0" w:line="240" w:lineRule="auto"/>
        <w:jc w:val="both"/>
        <w:rPr>
          <w:rFonts w:cs="Calibri"/>
          <w:i/>
          <w:sz w:val="16"/>
          <w:szCs w:val="16"/>
        </w:rPr>
      </w:pPr>
      <w:r w:rsidRPr="00C718E5">
        <w:rPr>
          <w:rFonts w:cs="Calibri"/>
          <w:i/>
          <w:sz w:val="16"/>
          <w:szCs w:val="16"/>
        </w:rPr>
        <w:t>Ninguno</w:t>
      </w:r>
    </w:p>
    <w:p w14:paraId="1883BF45" w14:textId="77777777" w:rsidR="007D1E76" w:rsidRPr="00C718E5" w:rsidRDefault="007D1E76" w:rsidP="00CB41C4">
      <w:pPr>
        <w:tabs>
          <w:tab w:val="left" w:leader="underscore" w:pos="9639"/>
        </w:tabs>
        <w:spacing w:after="0" w:line="240" w:lineRule="auto"/>
        <w:jc w:val="both"/>
        <w:rPr>
          <w:rFonts w:cs="Calibri"/>
          <w:sz w:val="16"/>
          <w:szCs w:val="16"/>
        </w:rPr>
      </w:pPr>
    </w:p>
    <w:p w14:paraId="114D8167"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 xml:space="preserve">e) </w:t>
      </w:r>
      <w:r w:rsidRPr="00C718E5">
        <w:rPr>
          <w:rFonts w:cs="Calibri"/>
          <w:sz w:val="16"/>
          <w:szCs w:val="16"/>
        </w:rPr>
        <w:t>Valor activado en el ejercicio de los bienes construidos por la entidad:</w:t>
      </w:r>
    </w:p>
    <w:p w14:paraId="73BED759" w14:textId="77777777" w:rsidR="00EA23C5" w:rsidRPr="00C718E5" w:rsidRDefault="00EA23C5" w:rsidP="00EA23C5">
      <w:pPr>
        <w:spacing w:after="0" w:line="240" w:lineRule="auto"/>
        <w:jc w:val="both"/>
        <w:rPr>
          <w:rFonts w:cs="Calibri"/>
          <w:i/>
          <w:sz w:val="16"/>
          <w:szCs w:val="16"/>
        </w:rPr>
      </w:pPr>
      <w:r w:rsidRPr="00C718E5">
        <w:rPr>
          <w:rFonts w:cs="Calibri"/>
          <w:i/>
          <w:sz w:val="16"/>
          <w:szCs w:val="16"/>
        </w:rPr>
        <w:t>NINGUNO</w:t>
      </w:r>
    </w:p>
    <w:p w14:paraId="2E17CB0A" w14:textId="77777777" w:rsidR="007D1E76" w:rsidRPr="00C718E5" w:rsidRDefault="007D1E76" w:rsidP="00CB41C4">
      <w:pPr>
        <w:tabs>
          <w:tab w:val="left" w:leader="underscore" w:pos="9639"/>
        </w:tabs>
        <w:spacing w:after="0" w:line="240" w:lineRule="auto"/>
        <w:jc w:val="both"/>
        <w:rPr>
          <w:rFonts w:cs="Calibri"/>
          <w:b/>
          <w:sz w:val="16"/>
          <w:szCs w:val="16"/>
        </w:rPr>
      </w:pPr>
    </w:p>
    <w:p w14:paraId="61D4FD0C"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f)</w:t>
      </w:r>
      <w:r w:rsidRPr="00C718E5">
        <w:rPr>
          <w:rFonts w:cs="Calibri"/>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3463FAD" w14:textId="31FC4ACD" w:rsidR="00EA23C5" w:rsidRPr="00C718E5" w:rsidRDefault="00EA23C5" w:rsidP="00EA23C5">
      <w:pPr>
        <w:spacing w:after="0" w:line="240" w:lineRule="auto"/>
        <w:jc w:val="both"/>
        <w:rPr>
          <w:rFonts w:cs="Calibri"/>
          <w:i/>
          <w:sz w:val="16"/>
          <w:szCs w:val="16"/>
        </w:rPr>
      </w:pPr>
      <w:r w:rsidRPr="00C718E5">
        <w:rPr>
          <w:rFonts w:cs="Calibri"/>
          <w:i/>
          <w:sz w:val="16"/>
          <w:szCs w:val="16"/>
        </w:rPr>
        <w:t>NINGUNA</w:t>
      </w:r>
    </w:p>
    <w:p w14:paraId="42FC9AF6" w14:textId="0C2219D9" w:rsidR="007D1E76" w:rsidRPr="00C718E5" w:rsidRDefault="007D1E76" w:rsidP="00CB41C4">
      <w:pPr>
        <w:tabs>
          <w:tab w:val="left" w:leader="underscore" w:pos="9639"/>
        </w:tabs>
        <w:spacing w:after="0" w:line="240" w:lineRule="auto"/>
        <w:jc w:val="both"/>
        <w:rPr>
          <w:rFonts w:cs="Calibri"/>
          <w:sz w:val="16"/>
          <w:szCs w:val="16"/>
        </w:rPr>
      </w:pPr>
    </w:p>
    <w:p w14:paraId="6FD1B4E4" w14:textId="77777777" w:rsidR="007D1E76" w:rsidRPr="00C718E5" w:rsidRDefault="007D1E76" w:rsidP="00CB41C4">
      <w:pPr>
        <w:tabs>
          <w:tab w:val="left" w:leader="underscore" w:pos="9639"/>
        </w:tabs>
        <w:spacing w:after="0" w:line="240" w:lineRule="auto"/>
        <w:jc w:val="both"/>
        <w:rPr>
          <w:rFonts w:cs="Calibri"/>
          <w:sz w:val="16"/>
          <w:szCs w:val="16"/>
        </w:rPr>
      </w:pPr>
    </w:p>
    <w:p w14:paraId="5B1593C0"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g)</w:t>
      </w:r>
      <w:r w:rsidRPr="00C718E5">
        <w:rPr>
          <w:rFonts w:cs="Calibri"/>
          <w:sz w:val="16"/>
          <w:szCs w:val="16"/>
        </w:rPr>
        <w:t xml:space="preserve"> Desmantelamiento de Activos, procedimientos, implicaciones, efectos contables:</w:t>
      </w:r>
    </w:p>
    <w:p w14:paraId="53BFBDE3" w14:textId="77777777" w:rsidR="0066210B" w:rsidRPr="00C718E5" w:rsidRDefault="0066210B" w:rsidP="0066210B">
      <w:pPr>
        <w:spacing w:after="0" w:line="240" w:lineRule="auto"/>
        <w:jc w:val="both"/>
        <w:rPr>
          <w:rFonts w:cs="Calibri"/>
          <w:i/>
          <w:sz w:val="16"/>
          <w:szCs w:val="16"/>
        </w:rPr>
      </w:pPr>
      <w:r w:rsidRPr="00C718E5">
        <w:rPr>
          <w:rFonts w:cs="Calibri"/>
          <w:i/>
          <w:sz w:val="16"/>
          <w:szCs w:val="16"/>
        </w:rPr>
        <w:t>NINGUNO</w:t>
      </w:r>
    </w:p>
    <w:p w14:paraId="65D20F94" w14:textId="2C084159" w:rsidR="007D1E76" w:rsidRPr="00C718E5" w:rsidRDefault="007D1E76" w:rsidP="00CB41C4">
      <w:pPr>
        <w:tabs>
          <w:tab w:val="left" w:leader="underscore" w:pos="9639"/>
        </w:tabs>
        <w:spacing w:after="0" w:line="240" w:lineRule="auto"/>
        <w:jc w:val="both"/>
        <w:rPr>
          <w:rFonts w:cs="Calibri"/>
          <w:sz w:val="16"/>
          <w:szCs w:val="16"/>
        </w:rPr>
      </w:pPr>
    </w:p>
    <w:p w14:paraId="46AC9102" w14:textId="77777777" w:rsidR="007D1E76" w:rsidRPr="00C718E5" w:rsidRDefault="007D1E76" w:rsidP="00CB41C4">
      <w:pPr>
        <w:tabs>
          <w:tab w:val="left" w:leader="underscore" w:pos="9639"/>
        </w:tabs>
        <w:spacing w:after="0" w:line="240" w:lineRule="auto"/>
        <w:jc w:val="both"/>
        <w:rPr>
          <w:rFonts w:cs="Calibri"/>
          <w:sz w:val="16"/>
          <w:szCs w:val="16"/>
        </w:rPr>
      </w:pPr>
    </w:p>
    <w:p w14:paraId="6543D74F"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h)</w:t>
      </w:r>
      <w:r w:rsidRPr="00C718E5">
        <w:rPr>
          <w:rFonts w:cs="Calibri"/>
          <w:sz w:val="16"/>
          <w:szCs w:val="16"/>
        </w:rPr>
        <w:t xml:space="preserve"> Administración de activos; planeación con el objetivo de que el ente los utilice de manera más efectiva:</w:t>
      </w:r>
    </w:p>
    <w:p w14:paraId="3865B829" w14:textId="77777777" w:rsidR="0066210B" w:rsidRPr="00C718E5" w:rsidRDefault="0066210B" w:rsidP="00CB41C4">
      <w:pPr>
        <w:tabs>
          <w:tab w:val="left" w:leader="underscore" w:pos="9639"/>
        </w:tabs>
        <w:spacing w:after="0" w:line="240" w:lineRule="auto"/>
        <w:jc w:val="both"/>
        <w:rPr>
          <w:rFonts w:ascii="Times New Roman" w:hAnsi="Times New Roman"/>
          <w:i/>
          <w:sz w:val="16"/>
          <w:szCs w:val="16"/>
        </w:rPr>
      </w:pPr>
    </w:p>
    <w:p w14:paraId="23376542" w14:textId="2904CEBA" w:rsidR="005E231E" w:rsidRPr="00C718E5" w:rsidRDefault="0066210B" w:rsidP="00CB41C4">
      <w:pPr>
        <w:tabs>
          <w:tab w:val="left" w:leader="underscore" w:pos="9639"/>
        </w:tabs>
        <w:spacing w:after="0" w:line="240" w:lineRule="auto"/>
        <w:jc w:val="both"/>
        <w:rPr>
          <w:rFonts w:ascii="Times New Roman" w:hAnsi="Times New Roman"/>
          <w:i/>
          <w:sz w:val="16"/>
          <w:szCs w:val="16"/>
        </w:rPr>
      </w:pPr>
      <w:r w:rsidRPr="00C718E5">
        <w:rPr>
          <w:rFonts w:ascii="Times New Roman" w:hAnsi="Times New Roman"/>
          <w:i/>
          <w:sz w:val="16"/>
          <w:szCs w:val="16"/>
        </w:rPr>
        <w:t>La administración de activos corre a cuenta de la dirección general y el departamento administrativo, mismos que custodian en lo principal computadoras personales y portátiles y equipo de oficina. Así mismo la capacidad de los activos se utiliza al 100 % y además se concilian contablemente contra existencia.</w:t>
      </w:r>
    </w:p>
    <w:p w14:paraId="5BAAB42B" w14:textId="77777777" w:rsidR="0066210B" w:rsidRPr="00C718E5" w:rsidRDefault="0066210B" w:rsidP="00CB41C4">
      <w:pPr>
        <w:tabs>
          <w:tab w:val="left" w:leader="underscore" w:pos="9639"/>
        </w:tabs>
        <w:spacing w:after="0" w:line="240" w:lineRule="auto"/>
        <w:jc w:val="both"/>
        <w:rPr>
          <w:rFonts w:cs="Calibri"/>
          <w:sz w:val="16"/>
          <w:szCs w:val="16"/>
        </w:rPr>
      </w:pPr>
    </w:p>
    <w:p w14:paraId="1F344FA6"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Adicionalmente, se deben incluir las explicaciones de las principales variaciones en el activo, en cua</w:t>
      </w:r>
      <w:r w:rsidR="005E231E" w:rsidRPr="00C718E5">
        <w:rPr>
          <w:rFonts w:cs="Calibri"/>
          <w:sz w:val="16"/>
          <w:szCs w:val="16"/>
        </w:rPr>
        <w:t>dros comparativos como sigue:</w:t>
      </w:r>
    </w:p>
    <w:p w14:paraId="34E04F66" w14:textId="77777777" w:rsidR="007D1E76" w:rsidRPr="00C718E5" w:rsidRDefault="007D1E76" w:rsidP="00CB41C4">
      <w:pPr>
        <w:tabs>
          <w:tab w:val="left" w:leader="underscore" w:pos="9639"/>
        </w:tabs>
        <w:spacing w:after="0" w:line="240" w:lineRule="auto"/>
        <w:jc w:val="both"/>
        <w:rPr>
          <w:rFonts w:cs="Calibri"/>
          <w:sz w:val="16"/>
          <w:szCs w:val="16"/>
        </w:rPr>
      </w:pPr>
    </w:p>
    <w:p w14:paraId="1C52C975"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a)</w:t>
      </w:r>
      <w:r w:rsidRPr="00C718E5">
        <w:rPr>
          <w:rFonts w:cs="Calibri"/>
          <w:sz w:val="16"/>
          <w:szCs w:val="16"/>
        </w:rPr>
        <w:t xml:space="preserve"> Inversiones en valores:</w:t>
      </w:r>
    </w:p>
    <w:p w14:paraId="0889F13E" w14:textId="77777777" w:rsidR="0066210B" w:rsidRPr="00C718E5" w:rsidRDefault="0066210B" w:rsidP="0066210B">
      <w:pPr>
        <w:jc w:val="both"/>
        <w:rPr>
          <w:rFonts w:ascii="Times New Roman" w:hAnsi="Times New Roman"/>
          <w:i/>
          <w:sz w:val="16"/>
          <w:szCs w:val="16"/>
        </w:rPr>
      </w:pPr>
      <w:r w:rsidRPr="00C718E5">
        <w:rPr>
          <w:rFonts w:ascii="Times New Roman" w:hAnsi="Times New Roman"/>
          <w:i/>
          <w:sz w:val="16"/>
          <w:szCs w:val="16"/>
        </w:rPr>
        <w:lastRenderedPageBreak/>
        <w:t>NO EXISTEN INVERSIONES VALORES</w:t>
      </w:r>
    </w:p>
    <w:p w14:paraId="47FAE4D3" w14:textId="77777777" w:rsidR="007D1E76" w:rsidRPr="00C718E5" w:rsidRDefault="007D1E76" w:rsidP="00CB41C4">
      <w:pPr>
        <w:tabs>
          <w:tab w:val="left" w:leader="underscore" w:pos="9639"/>
        </w:tabs>
        <w:spacing w:after="0" w:line="240" w:lineRule="auto"/>
        <w:jc w:val="both"/>
        <w:rPr>
          <w:rFonts w:cs="Calibri"/>
          <w:sz w:val="16"/>
          <w:szCs w:val="16"/>
        </w:rPr>
      </w:pPr>
    </w:p>
    <w:p w14:paraId="7F294F69"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b)</w:t>
      </w:r>
      <w:r w:rsidRPr="00C718E5">
        <w:rPr>
          <w:rFonts w:cs="Calibri"/>
          <w:sz w:val="16"/>
          <w:szCs w:val="16"/>
        </w:rPr>
        <w:t xml:space="preserve"> Patrimonio de Organismos descentralizados de Control Presupuestario Indirecto:</w:t>
      </w:r>
    </w:p>
    <w:p w14:paraId="0DA92B51" w14:textId="77777777" w:rsidR="0066210B" w:rsidRPr="00C718E5" w:rsidRDefault="0066210B" w:rsidP="0066210B">
      <w:pPr>
        <w:jc w:val="both"/>
        <w:rPr>
          <w:rFonts w:ascii="Times New Roman" w:hAnsi="Times New Roman"/>
          <w:i/>
          <w:sz w:val="16"/>
          <w:szCs w:val="16"/>
        </w:rPr>
      </w:pPr>
      <w:r w:rsidRPr="00C718E5">
        <w:rPr>
          <w:rFonts w:ascii="Times New Roman" w:hAnsi="Times New Roman"/>
          <w:i/>
          <w:sz w:val="16"/>
          <w:szCs w:val="16"/>
        </w:rPr>
        <w:t>NO EXISTEN ESTAS INVERSIONES.</w:t>
      </w:r>
    </w:p>
    <w:p w14:paraId="7F76C39C" w14:textId="77777777" w:rsidR="007D1E76" w:rsidRPr="00C718E5" w:rsidRDefault="007D1E76" w:rsidP="00CB41C4">
      <w:pPr>
        <w:tabs>
          <w:tab w:val="left" w:leader="underscore" w:pos="9639"/>
        </w:tabs>
        <w:spacing w:after="0" w:line="240" w:lineRule="auto"/>
        <w:jc w:val="both"/>
        <w:rPr>
          <w:rFonts w:cs="Calibri"/>
          <w:sz w:val="16"/>
          <w:szCs w:val="16"/>
        </w:rPr>
      </w:pPr>
    </w:p>
    <w:p w14:paraId="0A3B41EB"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c)</w:t>
      </w:r>
      <w:r w:rsidRPr="00C718E5">
        <w:rPr>
          <w:rFonts w:cs="Calibri"/>
          <w:sz w:val="16"/>
          <w:szCs w:val="16"/>
        </w:rPr>
        <w:t xml:space="preserve"> Inversiones en empresas de participación mayoritaria:</w:t>
      </w:r>
    </w:p>
    <w:p w14:paraId="573768D4" w14:textId="77777777" w:rsidR="0066210B" w:rsidRPr="00C718E5" w:rsidRDefault="0066210B" w:rsidP="0066210B">
      <w:pPr>
        <w:spacing w:after="0" w:line="240" w:lineRule="auto"/>
        <w:jc w:val="both"/>
        <w:rPr>
          <w:rFonts w:ascii="Times New Roman" w:hAnsi="Times New Roman"/>
          <w:i/>
          <w:sz w:val="16"/>
          <w:szCs w:val="16"/>
        </w:rPr>
      </w:pPr>
      <w:r w:rsidRPr="00C718E5">
        <w:rPr>
          <w:rFonts w:ascii="Times New Roman" w:hAnsi="Times New Roman"/>
          <w:i/>
          <w:sz w:val="16"/>
          <w:szCs w:val="16"/>
        </w:rPr>
        <w:t>NO EXISTEN ESTAS INVERSIONES.</w:t>
      </w:r>
    </w:p>
    <w:p w14:paraId="5F9218F7" w14:textId="77777777" w:rsidR="007D1E76" w:rsidRPr="00C718E5" w:rsidRDefault="007D1E76" w:rsidP="00CB41C4">
      <w:pPr>
        <w:tabs>
          <w:tab w:val="left" w:leader="underscore" w:pos="9639"/>
        </w:tabs>
        <w:spacing w:after="0" w:line="240" w:lineRule="auto"/>
        <w:jc w:val="both"/>
        <w:rPr>
          <w:rFonts w:cs="Calibri"/>
          <w:sz w:val="16"/>
          <w:szCs w:val="16"/>
        </w:rPr>
      </w:pPr>
    </w:p>
    <w:p w14:paraId="02D4B80A"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d)</w:t>
      </w:r>
      <w:r w:rsidRPr="00C718E5">
        <w:rPr>
          <w:rFonts w:cs="Calibri"/>
          <w:sz w:val="16"/>
          <w:szCs w:val="16"/>
        </w:rPr>
        <w:t xml:space="preserve"> Inversiones en empresas de participación minoritaria:</w:t>
      </w:r>
    </w:p>
    <w:p w14:paraId="173ECD48" w14:textId="77777777" w:rsidR="0066210B" w:rsidRPr="00C718E5" w:rsidRDefault="0066210B" w:rsidP="0066210B">
      <w:pPr>
        <w:spacing w:after="0" w:line="240" w:lineRule="auto"/>
        <w:jc w:val="both"/>
        <w:rPr>
          <w:rFonts w:ascii="Times New Roman" w:hAnsi="Times New Roman"/>
          <w:i/>
          <w:sz w:val="16"/>
          <w:szCs w:val="16"/>
        </w:rPr>
      </w:pPr>
      <w:r w:rsidRPr="00C718E5">
        <w:rPr>
          <w:rFonts w:ascii="Times New Roman" w:hAnsi="Times New Roman"/>
          <w:i/>
          <w:sz w:val="16"/>
          <w:szCs w:val="16"/>
        </w:rPr>
        <w:t>NO EXISTEN ESTAS INVERSIONES.</w:t>
      </w:r>
    </w:p>
    <w:p w14:paraId="199F0C37" w14:textId="77777777" w:rsidR="007D1E76" w:rsidRPr="00C718E5" w:rsidRDefault="007D1E76" w:rsidP="00CB41C4">
      <w:pPr>
        <w:tabs>
          <w:tab w:val="left" w:leader="underscore" w:pos="9639"/>
        </w:tabs>
        <w:spacing w:after="0" w:line="240" w:lineRule="auto"/>
        <w:jc w:val="both"/>
        <w:rPr>
          <w:rFonts w:cs="Calibri"/>
          <w:sz w:val="16"/>
          <w:szCs w:val="16"/>
        </w:rPr>
      </w:pPr>
    </w:p>
    <w:p w14:paraId="05A46BBB"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e)</w:t>
      </w:r>
      <w:r w:rsidRPr="00C718E5">
        <w:rPr>
          <w:rFonts w:cs="Calibri"/>
          <w:sz w:val="16"/>
          <w:szCs w:val="16"/>
        </w:rPr>
        <w:t xml:space="preserve"> Patrimonio de organismos descentralizados de control presupuestario directo, según corresponda:</w:t>
      </w:r>
    </w:p>
    <w:p w14:paraId="009B6E40" w14:textId="77777777" w:rsidR="0066210B" w:rsidRPr="00C718E5" w:rsidRDefault="0066210B" w:rsidP="0066210B">
      <w:pPr>
        <w:spacing w:after="0" w:line="240" w:lineRule="auto"/>
        <w:jc w:val="both"/>
        <w:rPr>
          <w:rFonts w:cs="Calibri"/>
          <w:i/>
          <w:sz w:val="16"/>
          <w:szCs w:val="16"/>
        </w:rPr>
      </w:pPr>
      <w:r w:rsidRPr="00C718E5">
        <w:rPr>
          <w:rFonts w:cs="Calibri"/>
          <w:i/>
          <w:sz w:val="16"/>
          <w:szCs w:val="16"/>
        </w:rPr>
        <w:t>NINGUNO</w:t>
      </w:r>
    </w:p>
    <w:p w14:paraId="56C3B8CD" w14:textId="77777777" w:rsidR="007D1E76" w:rsidRPr="00C718E5" w:rsidRDefault="007D1E76" w:rsidP="00CB41C4">
      <w:pPr>
        <w:tabs>
          <w:tab w:val="left" w:leader="underscore" w:pos="9639"/>
        </w:tabs>
        <w:spacing w:after="0" w:line="240" w:lineRule="auto"/>
        <w:jc w:val="both"/>
        <w:rPr>
          <w:rFonts w:cs="Calibri"/>
          <w:sz w:val="16"/>
          <w:szCs w:val="16"/>
        </w:rPr>
      </w:pPr>
    </w:p>
    <w:p w14:paraId="2D957F4B" w14:textId="77777777" w:rsidR="007D1E76" w:rsidRPr="00C718E5" w:rsidRDefault="007D1E76" w:rsidP="000C3365">
      <w:pPr>
        <w:pStyle w:val="Ttulo2"/>
        <w:rPr>
          <w:rFonts w:asciiTheme="minorHAnsi" w:hAnsiTheme="minorHAnsi" w:cstheme="minorHAnsi"/>
          <w:b/>
          <w:color w:val="auto"/>
          <w:sz w:val="16"/>
          <w:szCs w:val="16"/>
        </w:rPr>
      </w:pPr>
      <w:bookmarkStart w:id="8" w:name="_Toc508279629"/>
      <w:r w:rsidRPr="00C718E5">
        <w:rPr>
          <w:rFonts w:asciiTheme="minorHAnsi" w:hAnsiTheme="minorHAnsi" w:cstheme="minorHAnsi"/>
          <w:b/>
          <w:color w:val="auto"/>
          <w:sz w:val="16"/>
          <w:szCs w:val="16"/>
        </w:rPr>
        <w:t>9. Fidei</w:t>
      </w:r>
      <w:r w:rsidR="005E231E" w:rsidRPr="00C718E5">
        <w:rPr>
          <w:rFonts w:asciiTheme="minorHAnsi" w:hAnsiTheme="minorHAnsi" w:cstheme="minorHAnsi"/>
          <w:b/>
          <w:color w:val="auto"/>
          <w:sz w:val="16"/>
          <w:szCs w:val="16"/>
        </w:rPr>
        <w:t>comisos, Mandatos y Análogos:</w:t>
      </w:r>
      <w:bookmarkEnd w:id="8"/>
    </w:p>
    <w:p w14:paraId="5B412C86" w14:textId="77777777" w:rsidR="007D1E76" w:rsidRPr="00C718E5" w:rsidRDefault="007D1E76" w:rsidP="00CB41C4">
      <w:pPr>
        <w:tabs>
          <w:tab w:val="left" w:leader="underscore" w:pos="9639"/>
        </w:tabs>
        <w:spacing w:after="0" w:line="240" w:lineRule="auto"/>
        <w:jc w:val="both"/>
        <w:rPr>
          <w:rFonts w:cs="Calibri"/>
          <w:sz w:val="16"/>
          <w:szCs w:val="16"/>
        </w:rPr>
      </w:pPr>
    </w:p>
    <w:p w14:paraId="6E55E712"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Se deberá informar:</w:t>
      </w:r>
    </w:p>
    <w:p w14:paraId="708E87EF" w14:textId="77777777" w:rsidR="007D1E76" w:rsidRPr="00C718E5" w:rsidRDefault="007D1E76" w:rsidP="00CB41C4">
      <w:pPr>
        <w:tabs>
          <w:tab w:val="left" w:leader="underscore" w:pos="9639"/>
        </w:tabs>
        <w:spacing w:after="0" w:line="240" w:lineRule="auto"/>
        <w:jc w:val="both"/>
        <w:rPr>
          <w:rFonts w:cs="Calibri"/>
          <w:sz w:val="16"/>
          <w:szCs w:val="16"/>
        </w:rPr>
      </w:pPr>
    </w:p>
    <w:p w14:paraId="2701D955"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a)</w:t>
      </w:r>
      <w:r w:rsidRPr="00C718E5">
        <w:rPr>
          <w:rFonts w:cs="Calibri"/>
          <w:sz w:val="16"/>
          <w:szCs w:val="16"/>
        </w:rPr>
        <w:t xml:space="preserve"> Por ramo administrativo que los reporta:</w:t>
      </w:r>
    </w:p>
    <w:p w14:paraId="0CFB4EF3" w14:textId="2074C735" w:rsidR="007D1E76" w:rsidRPr="00C718E5" w:rsidRDefault="0066210B" w:rsidP="00CB41C4">
      <w:pPr>
        <w:tabs>
          <w:tab w:val="left" w:leader="underscore" w:pos="9639"/>
        </w:tabs>
        <w:spacing w:after="0" w:line="240" w:lineRule="auto"/>
        <w:jc w:val="both"/>
        <w:rPr>
          <w:rFonts w:cs="Calibri"/>
          <w:i/>
          <w:sz w:val="16"/>
          <w:szCs w:val="16"/>
        </w:rPr>
      </w:pPr>
      <w:r w:rsidRPr="00C718E5">
        <w:rPr>
          <w:rFonts w:cs="Calibri"/>
          <w:i/>
          <w:sz w:val="16"/>
          <w:szCs w:val="16"/>
        </w:rPr>
        <w:t>Nada que manifestar.</w:t>
      </w:r>
    </w:p>
    <w:p w14:paraId="2010752E" w14:textId="77777777" w:rsidR="007D1E76" w:rsidRPr="00C718E5" w:rsidRDefault="007D1E76" w:rsidP="00CB41C4">
      <w:pPr>
        <w:tabs>
          <w:tab w:val="left" w:leader="underscore" w:pos="9639"/>
        </w:tabs>
        <w:spacing w:after="0" w:line="240" w:lineRule="auto"/>
        <w:jc w:val="both"/>
        <w:rPr>
          <w:rFonts w:cs="Calibri"/>
          <w:sz w:val="16"/>
          <w:szCs w:val="16"/>
        </w:rPr>
      </w:pPr>
    </w:p>
    <w:p w14:paraId="326C2254"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b)</w:t>
      </w:r>
      <w:r w:rsidRPr="00C718E5">
        <w:rPr>
          <w:rFonts w:cs="Calibri"/>
          <w:sz w:val="16"/>
          <w:szCs w:val="16"/>
        </w:rPr>
        <w:t xml:space="preserve"> Enlistar los de mayor monto de disponibilidad, relacionando aquéllos que conforman el 80% de las disponibilidades:</w:t>
      </w:r>
    </w:p>
    <w:p w14:paraId="54DFBAD3" w14:textId="77777777" w:rsidR="0066210B" w:rsidRPr="00C718E5" w:rsidRDefault="0066210B" w:rsidP="0066210B">
      <w:pPr>
        <w:tabs>
          <w:tab w:val="left" w:leader="underscore" w:pos="9639"/>
        </w:tabs>
        <w:spacing w:after="0" w:line="240" w:lineRule="auto"/>
        <w:jc w:val="both"/>
        <w:rPr>
          <w:rFonts w:cs="Calibri"/>
          <w:i/>
          <w:sz w:val="16"/>
          <w:szCs w:val="16"/>
        </w:rPr>
      </w:pPr>
      <w:r w:rsidRPr="00C718E5">
        <w:rPr>
          <w:rFonts w:cs="Calibri"/>
          <w:i/>
          <w:sz w:val="16"/>
          <w:szCs w:val="16"/>
        </w:rPr>
        <w:t>Nada que manifestar.</w:t>
      </w:r>
    </w:p>
    <w:p w14:paraId="796DC854" w14:textId="32A090CC" w:rsidR="007D1E76" w:rsidRPr="00C718E5" w:rsidRDefault="007D1E76" w:rsidP="00CB41C4">
      <w:pPr>
        <w:tabs>
          <w:tab w:val="left" w:leader="underscore" w:pos="9639"/>
        </w:tabs>
        <w:spacing w:after="0" w:line="240" w:lineRule="auto"/>
        <w:jc w:val="both"/>
        <w:rPr>
          <w:rFonts w:cs="Calibri"/>
          <w:sz w:val="16"/>
          <w:szCs w:val="16"/>
        </w:rPr>
      </w:pPr>
    </w:p>
    <w:p w14:paraId="03AB3A3A" w14:textId="77777777" w:rsidR="007D1E76" w:rsidRPr="00C718E5" w:rsidRDefault="007D1E76" w:rsidP="00CB41C4">
      <w:pPr>
        <w:tabs>
          <w:tab w:val="left" w:leader="underscore" w:pos="9639"/>
        </w:tabs>
        <w:spacing w:after="0" w:line="240" w:lineRule="auto"/>
        <w:jc w:val="both"/>
        <w:rPr>
          <w:rFonts w:cs="Calibri"/>
          <w:sz w:val="16"/>
          <w:szCs w:val="16"/>
        </w:rPr>
      </w:pPr>
    </w:p>
    <w:p w14:paraId="5AE57259" w14:textId="77777777" w:rsidR="007D1E76" w:rsidRPr="00C718E5" w:rsidRDefault="007D1E76" w:rsidP="00CB41C4">
      <w:pPr>
        <w:tabs>
          <w:tab w:val="left" w:leader="underscore" w:pos="9639"/>
        </w:tabs>
        <w:spacing w:after="0" w:line="240" w:lineRule="auto"/>
        <w:jc w:val="both"/>
        <w:rPr>
          <w:rFonts w:cs="Calibri"/>
          <w:sz w:val="16"/>
          <w:szCs w:val="16"/>
        </w:rPr>
      </w:pPr>
    </w:p>
    <w:p w14:paraId="2F60B1C6" w14:textId="77777777" w:rsidR="007D1E76" w:rsidRPr="00C718E5" w:rsidRDefault="007D1E76" w:rsidP="000C3365">
      <w:pPr>
        <w:pStyle w:val="Ttulo2"/>
        <w:rPr>
          <w:rFonts w:asciiTheme="minorHAnsi" w:hAnsiTheme="minorHAnsi" w:cstheme="minorHAnsi"/>
          <w:b/>
          <w:color w:val="auto"/>
          <w:sz w:val="16"/>
          <w:szCs w:val="16"/>
        </w:rPr>
      </w:pPr>
      <w:bookmarkStart w:id="9" w:name="_Toc508279630"/>
      <w:r w:rsidRPr="00C718E5">
        <w:rPr>
          <w:rFonts w:asciiTheme="minorHAnsi" w:hAnsiTheme="minorHAnsi" w:cstheme="minorHAnsi"/>
          <w:b/>
          <w:color w:val="auto"/>
          <w:sz w:val="16"/>
          <w:szCs w:val="16"/>
        </w:rPr>
        <w:t>10. Reporte de la Recaudación:</w:t>
      </w:r>
      <w:bookmarkEnd w:id="9"/>
    </w:p>
    <w:p w14:paraId="2B90D2EC" w14:textId="77777777" w:rsidR="007D1E76" w:rsidRPr="00C718E5" w:rsidRDefault="007D1E76" w:rsidP="00CB41C4">
      <w:pPr>
        <w:tabs>
          <w:tab w:val="left" w:leader="underscore" w:pos="9639"/>
        </w:tabs>
        <w:spacing w:after="0" w:line="240" w:lineRule="auto"/>
        <w:jc w:val="both"/>
        <w:rPr>
          <w:rFonts w:cs="Calibri"/>
          <w:sz w:val="16"/>
          <w:szCs w:val="16"/>
        </w:rPr>
      </w:pPr>
    </w:p>
    <w:p w14:paraId="6DF860FA"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a)</w:t>
      </w:r>
      <w:r w:rsidRPr="00C718E5">
        <w:rPr>
          <w:rFonts w:cs="Calibri"/>
          <w:sz w:val="16"/>
          <w:szCs w:val="16"/>
        </w:rPr>
        <w:t xml:space="preserve"> Análisis del comportamiento de la recaudación correspondiente al ente público o cualquier tipo de ingreso, de forma separada los ingresos locales de los federales:</w:t>
      </w:r>
    </w:p>
    <w:p w14:paraId="2A6E514F" w14:textId="77777777" w:rsidR="0066210B" w:rsidRPr="00C718E5" w:rsidRDefault="0066210B" w:rsidP="0066210B">
      <w:pPr>
        <w:tabs>
          <w:tab w:val="left" w:leader="underscore" w:pos="9639"/>
        </w:tabs>
        <w:spacing w:after="0" w:line="240" w:lineRule="auto"/>
        <w:jc w:val="both"/>
        <w:rPr>
          <w:rFonts w:cs="Calibri"/>
          <w:i/>
          <w:sz w:val="16"/>
          <w:szCs w:val="16"/>
        </w:rPr>
      </w:pPr>
      <w:r w:rsidRPr="00C718E5">
        <w:rPr>
          <w:rFonts w:cs="Calibri"/>
          <w:i/>
          <w:sz w:val="16"/>
          <w:szCs w:val="16"/>
        </w:rPr>
        <w:t>Nada que manifestar.</w:t>
      </w:r>
    </w:p>
    <w:p w14:paraId="6CAD4E54" w14:textId="260F0CE4" w:rsidR="007D1E76" w:rsidRPr="00C718E5" w:rsidRDefault="007D1E76" w:rsidP="00CB41C4">
      <w:pPr>
        <w:tabs>
          <w:tab w:val="left" w:leader="underscore" w:pos="9639"/>
        </w:tabs>
        <w:spacing w:after="0" w:line="240" w:lineRule="auto"/>
        <w:jc w:val="both"/>
        <w:rPr>
          <w:rFonts w:cs="Calibri"/>
          <w:sz w:val="16"/>
          <w:szCs w:val="16"/>
        </w:rPr>
      </w:pPr>
    </w:p>
    <w:p w14:paraId="4FA2E1ED" w14:textId="77777777" w:rsidR="007D1E76" w:rsidRPr="00C718E5" w:rsidRDefault="007D1E76" w:rsidP="00CB41C4">
      <w:pPr>
        <w:tabs>
          <w:tab w:val="left" w:leader="underscore" w:pos="9639"/>
        </w:tabs>
        <w:spacing w:after="0" w:line="240" w:lineRule="auto"/>
        <w:jc w:val="both"/>
        <w:rPr>
          <w:rFonts w:cs="Calibri"/>
          <w:sz w:val="16"/>
          <w:szCs w:val="16"/>
        </w:rPr>
      </w:pPr>
    </w:p>
    <w:p w14:paraId="36C23337"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b)</w:t>
      </w:r>
      <w:r w:rsidRPr="00C718E5">
        <w:rPr>
          <w:rFonts w:cs="Calibri"/>
          <w:sz w:val="16"/>
          <w:szCs w:val="16"/>
        </w:rPr>
        <w:t xml:space="preserve"> Proyección de la recaudación e ingresos en el mediano plazo:</w:t>
      </w:r>
    </w:p>
    <w:p w14:paraId="4C0EE68D" w14:textId="77777777" w:rsidR="0066210B" w:rsidRPr="00C718E5" w:rsidRDefault="0066210B" w:rsidP="0066210B">
      <w:pPr>
        <w:tabs>
          <w:tab w:val="left" w:leader="underscore" w:pos="9639"/>
        </w:tabs>
        <w:spacing w:after="0" w:line="240" w:lineRule="auto"/>
        <w:jc w:val="both"/>
        <w:rPr>
          <w:rFonts w:cs="Calibri"/>
          <w:i/>
          <w:sz w:val="16"/>
          <w:szCs w:val="16"/>
        </w:rPr>
      </w:pPr>
      <w:r w:rsidRPr="00C718E5">
        <w:rPr>
          <w:rFonts w:cs="Calibri"/>
          <w:i/>
          <w:sz w:val="16"/>
          <w:szCs w:val="16"/>
        </w:rPr>
        <w:t>Nada que manifestar.</w:t>
      </w:r>
    </w:p>
    <w:p w14:paraId="533390F5" w14:textId="65320C4E" w:rsidR="007D1E76" w:rsidRPr="00C718E5" w:rsidRDefault="007D1E76" w:rsidP="00CB41C4">
      <w:pPr>
        <w:tabs>
          <w:tab w:val="left" w:leader="underscore" w:pos="9639"/>
        </w:tabs>
        <w:spacing w:after="0" w:line="240" w:lineRule="auto"/>
        <w:jc w:val="both"/>
        <w:rPr>
          <w:rFonts w:cs="Calibri"/>
          <w:sz w:val="16"/>
          <w:szCs w:val="16"/>
        </w:rPr>
      </w:pPr>
    </w:p>
    <w:p w14:paraId="7C4CE7E2" w14:textId="77777777" w:rsidR="007D1E76" w:rsidRPr="00C718E5" w:rsidRDefault="007D1E76" w:rsidP="00CB41C4">
      <w:pPr>
        <w:tabs>
          <w:tab w:val="left" w:leader="underscore" w:pos="9639"/>
        </w:tabs>
        <w:spacing w:after="0" w:line="240" w:lineRule="auto"/>
        <w:jc w:val="both"/>
        <w:rPr>
          <w:rFonts w:cs="Calibri"/>
          <w:sz w:val="16"/>
          <w:szCs w:val="16"/>
        </w:rPr>
      </w:pPr>
    </w:p>
    <w:p w14:paraId="2D68C3FC" w14:textId="77777777" w:rsidR="007D1E76" w:rsidRPr="00C718E5" w:rsidRDefault="007D1E76" w:rsidP="000C3365">
      <w:pPr>
        <w:pStyle w:val="Ttulo2"/>
        <w:rPr>
          <w:rFonts w:asciiTheme="minorHAnsi" w:hAnsiTheme="minorHAnsi" w:cstheme="minorHAnsi"/>
          <w:b/>
          <w:color w:val="auto"/>
          <w:sz w:val="16"/>
          <w:szCs w:val="16"/>
        </w:rPr>
      </w:pPr>
      <w:bookmarkStart w:id="10" w:name="_Toc508279631"/>
      <w:r w:rsidRPr="00C718E5">
        <w:rPr>
          <w:rFonts w:asciiTheme="minorHAnsi" w:hAnsiTheme="minorHAnsi" w:cstheme="minorHAnsi"/>
          <w:b/>
          <w:color w:val="auto"/>
          <w:sz w:val="16"/>
          <w:szCs w:val="16"/>
        </w:rPr>
        <w:t>11. Información sobre la Deuda y el R</w:t>
      </w:r>
      <w:r w:rsidR="005E231E" w:rsidRPr="00C718E5">
        <w:rPr>
          <w:rFonts w:asciiTheme="minorHAnsi" w:hAnsiTheme="minorHAnsi" w:cstheme="minorHAnsi"/>
          <w:b/>
          <w:color w:val="auto"/>
          <w:sz w:val="16"/>
          <w:szCs w:val="16"/>
        </w:rPr>
        <w:t>eporte Analítico de la Deuda:</w:t>
      </w:r>
      <w:bookmarkEnd w:id="10"/>
    </w:p>
    <w:p w14:paraId="27337031" w14:textId="77777777" w:rsidR="007D1E76" w:rsidRPr="00C718E5" w:rsidRDefault="007D1E76" w:rsidP="00CB41C4">
      <w:pPr>
        <w:tabs>
          <w:tab w:val="left" w:leader="underscore" w:pos="9639"/>
        </w:tabs>
        <w:spacing w:after="0" w:line="240" w:lineRule="auto"/>
        <w:jc w:val="both"/>
        <w:rPr>
          <w:rFonts w:cs="Calibri"/>
          <w:sz w:val="16"/>
          <w:szCs w:val="16"/>
        </w:rPr>
      </w:pPr>
    </w:p>
    <w:p w14:paraId="7B63D2E0"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a)</w:t>
      </w:r>
      <w:r w:rsidRPr="00C718E5">
        <w:rPr>
          <w:rFonts w:cs="Calibri"/>
          <w:sz w:val="16"/>
          <w:szCs w:val="16"/>
        </w:rPr>
        <w:t xml:space="preserve"> Utilizar al menos los siguientes indicadores: deuda respecto al PIB y deuda respecto a la recaudación tomando, como mínimo, un período igual o menor a 5 años.</w:t>
      </w:r>
    </w:p>
    <w:p w14:paraId="3F9DDBBA" w14:textId="6C644905" w:rsidR="007D1E76" w:rsidRPr="00C718E5" w:rsidRDefault="0066210B" w:rsidP="0066210B">
      <w:pPr>
        <w:tabs>
          <w:tab w:val="left" w:leader="underscore" w:pos="9639"/>
        </w:tabs>
        <w:spacing w:after="0" w:line="240" w:lineRule="auto"/>
        <w:rPr>
          <w:rFonts w:cs="Calibri"/>
          <w:i/>
          <w:sz w:val="16"/>
          <w:szCs w:val="16"/>
        </w:rPr>
      </w:pPr>
      <w:r w:rsidRPr="00C718E5">
        <w:rPr>
          <w:rFonts w:cs="Calibri"/>
          <w:i/>
          <w:sz w:val="16"/>
          <w:szCs w:val="16"/>
        </w:rPr>
        <w:t>Sin información por manifestar.</w:t>
      </w:r>
    </w:p>
    <w:p w14:paraId="26034E41"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b)</w:t>
      </w:r>
      <w:r w:rsidRPr="00C718E5">
        <w:rPr>
          <w:rFonts w:cs="Calibri"/>
          <w:sz w:val="16"/>
          <w:szCs w:val="16"/>
        </w:rPr>
        <w:t xml:space="preserve"> Información de manera agrupada por tipo de valor gubernamental o instrumento financiero en la que se considere</w:t>
      </w:r>
      <w:r w:rsidR="001973A2" w:rsidRPr="00C718E5">
        <w:rPr>
          <w:rFonts w:cs="Calibri"/>
          <w:sz w:val="16"/>
          <w:szCs w:val="16"/>
        </w:rPr>
        <w:t>n</w:t>
      </w:r>
      <w:r w:rsidRPr="00C718E5">
        <w:rPr>
          <w:rFonts w:cs="Calibri"/>
          <w:sz w:val="16"/>
          <w:szCs w:val="16"/>
        </w:rPr>
        <w:t xml:space="preserve"> intereses, comisiones, tasa, perfil de vencimiento y otros gastos de la deuda.</w:t>
      </w:r>
    </w:p>
    <w:p w14:paraId="67DDEBBA" w14:textId="00AEA81A"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 xml:space="preserve">* Se </w:t>
      </w:r>
      <w:r w:rsidR="000C3365" w:rsidRPr="00C718E5">
        <w:rPr>
          <w:rFonts w:cs="Calibri"/>
          <w:sz w:val="16"/>
          <w:szCs w:val="16"/>
        </w:rPr>
        <w:t>anexará</w:t>
      </w:r>
      <w:r w:rsidRPr="00C718E5">
        <w:rPr>
          <w:rFonts w:cs="Calibri"/>
          <w:sz w:val="16"/>
          <w:szCs w:val="16"/>
        </w:rPr>
        <w:t xml:space="preserve"> la informació</w:t>
      </w:r>
      <w:r w:rsidR="005E231E" w:rsidRPr="00C718E5">
        <w:rPr>
          <w:rFonts w:cs="Calibri"/>
          <w:sz w:val="16"/>
          <w:szCs w:val="16"/>
        </w:rPr>
        <w:t>n en las notas de desglose.</w:t>
      </w:r>
    </w:p>
    <w:p w14:paraId="13AD73E5" w14:textId="77777777" w:rsidR="0066210B" w:rsidRPr="00C718E5" w:rsidRDefault="0066210B" w:rsidP="0066210B">
      <w:pPr>
        <w:tabs>
          <w:tab w:val="left" w:leader="underscore" w:pos="9639"/>
        </w:tabs>
        <w:spacing w:after="0" w:line="240" w:lineRule="auto"/>
        <w:rPr>
          <w:rFonts w:cs="Calibri"/>
          <w:i/>
          <w:sz w:val="16"/>
          <w:szCs w:val="16"/>
        </w:rPr>
      </w:pPr>
      <w:r w:rsidRPr="00C718E5">
        <w:rPr>
          <w:rFonts w:cs="Calibri"/>
          <w:i/>
          <w:sz w:val="16"/>
          <w:szCs w:val="16"/>
        </w:rPr>
        <w:t>Sin información por manifestar.</w:t>
      </w:r>
    </w:p>
    <w:p w14:paraId="47A92FC9" w14:textId="77777777" w:rsidR="007D1E76" w:rsidRPr="00C718E5" w:rsidRDefault="007D1E76" w:rsidP="00CB41C4">
      <w:pPr>
        <w:tabs>
          <w:tab w:val="left" w:leader="underscore" w:pos="9639"/>
        </w:tabs>
        <w:spacing w:after="0" w:line="240" w:lineRule="auto"/>
        <w:jc w:val="both"/>
        <w:rPr>
          <w:rFonts w:cs="Calibri"/>
          <w:sz w:val="16"/>
          <w:szCs w:val="16"/>
        </w:rPr>
      </w:pPr>
    </w:p>
    <w:p w14:paraId="409B1D78" w14:textId="77777777" w:rsidR="007D1E76" w:rsidRPr="00C718E5" w:rsidRDefault="007D1E76" w:rsidP="00CB41C4">
      <w:pPr>
        <w:tabs>
          <w:tab w:val="left" w:leader="underscore" w:pos="9639"/>
        </w:tabs>
        <w:spacing w:after="0" w:line="240" w:lineRule="auto"/>
        <w:jc w:val="both"/>
        <w:rPr>
          <w:rFonts w:cs="Calibri"/>
          <w:sz w:val="16"/>
          <w:szCs w:val="16"/>
        </w:rPr>
      </w:pPr>
    </w:p>
    <w:p w14:paraId="19C64A34" w14:textId="77777777" w:rsidR="007D1E76" w:rsidRPr="00C718E5" w:rsidRDefault="007D1E76" w:rsidP="000C3365">
      <w:pPr>
        <w:pStyle w:val="Ttulo2"/>
        <w:rPr>
          <w:rFonts w:asciiTheme="minorHAnsi" w:hAnsiTheme="minorHAnsi" w:cstheme="minorHAnsi"/>
          <w:b/>
          <w:color w:val="auto"/>
          <w:sz w:val="16"/>
          <w:szCs w:val="16"/>
        </w:rPr>
      </w:pPr>
      <w:bookmarkStart w:id="11" w:name="_Toc508279632"/>
      <w:r w:rsidRPr="00C718E5">
        <w:rPr>
          <w:rFonts w:asciiTheme="minorHAnsi" w:hAnsiTheme="minorHAnsi" w:cstheme="minorHAnsi"/>
          <w:b/>
          <w:color w:val="auto"/>
          <w:sz w:val="16"/>
          <w:szCs w:val="16"/>
        </w:rPr>
        <w:t>12.</w:t>
      </w:r>
      <w:r w:rsidR="005E231E" w:rsidRPr="00C718E5">
        <w:rPr>
          <w:rFonts w:asciiTheme="minorHAnsi" w:hAnsiTheme="minorHAnsi" w:cstheme="minorHAnsi"/>
          <w:b/>
          <w:color w:val="auto"/>
          <w:sz w:val="16"/>
          <w:szCs w:val="16"/>
        </w:rPr>
        <w:t xml:space="preserve"> Calificaciones otorgadas:</w:t>
      </w:r>
      <w:bookmarkEnd w:id="11"/>
    </w:p>
    <w:p w14:paraId="67197CE9" w14:textId="77777777" w:rsidR="007D1E76" w:rsidRPr="00C718E5" w:rsidRDefault="007D1E76" w:rsidP="00CB41C4">
      <w:pPr>
        <w:tabs>
          <w:tab w:val="left" w:leader="underscore" w:pos="9639"/>
        </w:tabs>
        <w:spacing w:after="0" w:line="240" w:lineRule="auto"/>
        <w:jc w:val="both"/>
        <w:rPr>
          <w:rFonts w:cs="Calibri"/>
          <w:sz w:val="16"/>
          <w:szCs w:val="16"/>
        </w:rPr>
      </w:pPr>
    </w:p>
    <w:p w14:paraId="57D9F68C"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Informar, tanto del ente público como cualquier transacción realizada, que haya sido sujeta a una calificación crediticia:</w:t>
      </w:r>
    </w:p>
    <w:p w14:paraId="5FD43505" w14:textId="617F3F89" w:rsidR="007D1E76" w:rsidRPr="00C718E5" w:rsidRDefault="0066210B" w:rsidP="00CB41C4">
      <w:pPr>
        <w:tabs>
          <w:tab w:val="left" w:leader="underscore" w:pos="9639"/>
        </w:tabs>
        <w:spacing w:after="0" w:line="240" w:lineRule="auto"/>
        <w:jc w:val="both"/>
        <w:rPr>
          <w:rFonts w:cs="Calibri"/>
          <w:i/>
          <w:sz w:val="16"/>
          <w:szCs w:val="16"/>
        </w:rPr>
      </w:pPr>
      <w:r w:rsidRPr="00C718E5">
        <w:rPr>
          <w:rFonts w:cs="Calibri"/>
          <w:i/>
          <w:sz w:val="16"/>
          <w:szCs w:val="16"/>
        </w:rPr>
        <w:t>No se cuenta con créditos.</w:t>
      </w:r>
    </w:p>
    <w:p w14:paraId="6B02EAB0" w14:textId="77777777" w:rsidR="007D1E76" w:rsidRPr="00C718E5" w:rsidRDefault="007D1E76" w:rsidP="00CB41C4">
      <w:pPr>
        <w:tabs>
          <w:tab w:val="left" w:leader="underscore" w:pos="9639"/>
        </w:tabs>
        <w:spacing w:after="0" w:line="240" w:lineRule="auto"/>
        <w:jc w:val="both"/>
        <w:rPr>
          <w:rFonts w:cs="Calibri"/>
          <w:sz w:val="16"/>
          <w:szCs w:val="16"/>
        </w:rPr>
      </w:pPr>
    </w:p>
    <w:p w14:paraId="69F25506" w14:textId="77777777" w:rsidR="007D1E76" w:rsidRPr="00C718E5" w:rsidRDefault="007D1E76" w:rsidP="00CB41C4">
      <w:pPr>
        <w:tabs>
          <w:tab w:val="left" w:leader="underscore" w:pos="9639"/>
        </w:tabs>
        <w:spacing w:after="0" w:line="240" w:lineRule="auto"/>
        <w:jc w:val="both"/>
        <w:rPr>
          <w:rFonts w:cs="Calibri"/>
          <w:sz w:val="16"/>
          <w:szCs w:val="16"/>
        </w:rPr>
      </w:pPr>
    </w:p>
    <w:p w14:paraId="10B4C763" w14:textId="77777777" w:rsidR="007D1E76" w:rsidRPr="00C718E5" w:rsidRDefault="007D1E76" w:rsidP="000C3365">
      <w:pPr>
        <w:pStyle w:val="Ttulo2"/>
        <w:rPr>
          <w:rFonts w:asciiTheme="minorHAnsi" w:hAnsiTheme="minorHAnsi" w:cstheme="minorHAnsi"/>
          <w:b/>
          <w:color w:val="auto"/>
          <w:sz w:val="16"/>
          <w:szCs w:val="16"/>
        </w:rPr>
      </w:pPr>
      <w:bookmarkStart w:id="12" w:name="_Toc508279633"/>
      <w:r w:rsidRPr="00C718E5">
        <w:rPr>
          <w:rFonts w:asciiTheme="minorHAnsi" w:hAnsiTheme="minorHAnsi" w:cstheme="minorHAnsi"/>
          <w:b/>
          <w:color w:val="auto"/>
          <w:sz w:val="16"/>
          <w:szCs w:val="16"/>
        </w:rPr>
        <w:t>13. Proceso de Mejora:</w:t>
      </w:r>
      <w:bookmarkEnd w:id="12"/>
    </w:p>
    <w:p w14:paraId="0251CC47" w14:textId="77777777" w:rsidR="007D1E76" w:rsidRPr="00C718E5" w:rsidRDefault="007D1E76" w:rsidP="00CB41C4">
      <w:pPr>
        <w:tabs>
          <w:tab w:val="left" w:leader="underscore" w:pos="9639"/>
        </w:tabs>
        <w:spacing w:after="0" w:line="240" w:lineRule="auto"/>
        <w:jc w:val="both"/>
        <w:rPr>
          <w:rFonts w:cs="Calibri"/>
          <w:sz w:val="16"/>
          <w:szCs w:val="16"/>
        </w:rPr>
      </w:pPr>
    </w:p>
    <w:p w14:paraId="171672D2"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Se informará de:</w:t>
      </w:r>
    </w:p>
    <w:p w14:paraId="533FB084" w14:textId="77777777" w:rsidR="007D1E76" w:rsidRPr="00C718E5" w:rsidRDefault="007D1E76" w:rsidP="00CB41C4">
      <w:pPr>
        <w:tabs>
          <w:tab w:val="left" w:leader="underscore" w:pos="9639"/>
        </w:tabs>
        <w:spacing w:after="0" w:line="240" w:lineRule="auto"/>
        <w:jc w:val="both"/>
        <w:rPr>
          <w:rFonts w:cs="Calibri"/>
          <w:sz w:val="16"/>
          <w:szCs w:val="16"/>
        </w:rPr>
      </w:pPr>
    </w:p>
    <w:p w14:paraId="4D639AB5"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a)</w:t>
      </w:r>
      <w:r w:rsidRPr="00C718E5">
        <w:rPr>
          <w:rFonts w:cs="Calibri"/>
          <w:sz w:val="16"/>
          <w:szCs w:val="16"/>
        </w:rPr>
        <w:t xml:space="preserve"> Principales Políticas de control interno:</w:t>
      </w:r>
    </w:p>
    <w:p w14:paraId="393044EE" w14:textId="6314D904" w:rsidR="0066210B" w:rsidRPr="00C718E5" w:rsidRDefault="0066210B" w:rsidP="0066210B">
      <w:pPr>
        <w:jc w:val="both"/>
        <w:rPr>
          <w:rFonts w:ascii="Times New Roman" w:hAnsi="Times New Roman"/>
          <w:i/>
          <w:sz w:val="16"/>
          <w:szCs w:val="16"/>
        </w:rPr>
      </w:pPr>
      <w:r w:rsidRPr="00C718E5">
        <w:rPr>
          <w:rFonts w:ascii="Times New Roman" w:hAnsi="Times New Roman"/>
          <w:i/>
          <w:sz w:val="16"/>
          <w:szCs w:val="16"/>
        </w:rPr>
        <w:t>Observación y apego estricto al presupuesto.</w:t>
      </w:r>
    </w:p>
    <w:p w14:paraId="0BD12678" w14:textId="74E4F80F" w:rsidR="0066210B" w:rsidRPr="00C718E5" w:rsidRDefault="0066210B" w:rsidP="0066210B">
      <w:pPr>
        <w:jc w:val="both"/>
        <w:rPr>
          <w:rFonts w:ascii="Times New Roman" w:hAnsi="Times New Roman"/>
          <w:i/>
          <w:sz w:val="16"/>
          <w:szCs w:val="16"/>
        </w:rPr>
      </w:pPr>
      <w:r w:rsidRPr="00C718E5">
        <w:rPr>
          <w:rFonts w:ascii="Times New Roman" w:hAnsi="Times New Roman"/>
          <w:i/>
          <w:sz w:val="16"/>
          <w:szCs w:val="16"/>
        </w:rPr>
        <w:lastRenderedPageBreak/>
        <w:t>Se cuenta con una comisión de presupuesto y gastos para la toma de decisiones.</w:t>
      </w:r>
    </w:p>
    <w:p w14:paraId="71BD926C" w14:textId="0CCEC018" w:rsidR="0066210B" w:rsidRPr="00C718E5" w:rsidRDefault="0066210B" w:rsidP="0066210B">
      <w:pPr>
        <w:jc w:val="both"/>
        <w:rPr>
          <w:rFonts w:ascii="Times New Roman" w:hAnsi="Times New Roman"/>
          <w:i/>
          <w:sz w:val="16"/>
          <w:szCs w:val="16"/>
        </w:rPr>
      </w:pPr>
      <w:r w:rsidRPr="00C718E5">
        <w:rPr>
          <w:rFonts w:ascii="Times New Roman" w:hAnsi="Times New Roman"/>
          <w:i/>
          <w:sz w:val="16"/>
          <w:szCs w:val="16"/>
        </w:rPr>
        <w:t>Se cuenta con una coordinación administrativa para el control de los recursos públicos.</w:t>
      </w:r>
    </w:p>
    <w:p w14:paraId="10A7285B" w14:textId="4B9F1FE2" w:rsidR="0066210B" w:rsidRPr="00C718E5" w:rsidRDefault="0066210B" w:rsidP="0066210B">
      <w:pPr>
        <w:jc w:val="both"/>
        <w:rPr>
          <w:rFonts w:ascii="Times New Roman" w:hAnsi="Times New Roman"/>
          <w:i/>
          <w:sz w:val="16"/>
          <w:szCs w:val="16"/>
        </w:rPr>
      </w:pPr>
      <w:r w:rsidRPr="00C718E5">
        <w:rPr>
          <w:rFonts w:ascii="Times New Roman" w:hAnsi="Times New Roman"/>
          <w:i/>
          <w:sz w:val="16"/>
          <w:szCs w:val="16"/>
        </w:rPr>
        <w:t>Se presenta mensualmente los estados financieros al consejo directivo.</w:t>
      </w:r>
    </w:p>
    <w:p w14:paraId="1BD51D41" w14:textId="77777777" w:rsidR="007D1E76" w:rsidRPr="00C718E5" w:rsidRDefault="007D1E76" w:rsidP="00CB41C4">
      <w:pPr>
        <w:tabs>
          <w:tab w:val="left" w:leader="underscore" w:pos="9639"/>
        </w:tabs>
        <w:spacing w:after="0" w:line="240" w:lineRule="auto"/>
        <w:jc w:val="both"/>
        <w:rPr>
          <w:rFonts w:cs="Calibri"/>
          <w:sz w:val="16"/>
          <w:szCs w:val="16"/>
        </w:rPr>
      </w:pPr>
    </w:p>
    <w:p w14:paraId="59CFF4B2"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b/>
          <w:sz w:val="16"/>
          <w:szCs w:val="16"/>
        </w:rPr>
        <w:t>b)</w:t>
      </w:r>
      <w:r w:rsidRPr="00C718E5">
        <w:rPr>
          <w:rFonts w:cs="Calibri"/>
          <w:sz w:val="16"/>
          <w:szCs w:val="16"/>
        </w:rPr>
        <w:t xml:space="preserve"> Medidas de desempeño financiero, metas y alcance:</w:t>
      </w:r>
    </w:p>
    <w:p w14:paraId="3CC03D5C" w14:textId="5196AD2E" w:rsidR="0066210B" w:rsidRPr="00C718E5" w:rsidRDefault="0066210B" w:rsidP="0066210B">
      <w:pPr>
        <w:jc w:val="both"/>
        <w:rPr>
          <w:rFonts w:ascii="Times New Roman" w:hAnsi="Times New Roman"/>
          <w:i/>
          <w:sz w:val="16"/>
          <w:szCs w:val="16"/>
        </w:rPr>
      </w:pPr>
      <w:r w:rsidRPr="00C718E5">
        <w:rPr>
          <w:rFonts w:ascii="Times New Roman" w:hAnsi="Times New Roman"/>
          <w:i/>
          <w:sz w:val="16"/>
          <w:szCs w:val="16"/>
        </w:rPr>
        <w:t>Se observa un presupuesto con austeridad en las políticas del ejercicio financiero.</w:t>
      </w:r>
    </w:p>
    <w:p w14:paraId="6DD757EA" w14:textId="77777777" w:rsidR="007D1E76" w:rsidRPr="00C718E5" w:rsidRDefault="007D1E76" w:rsidP="00CB41C4">
      <w:pPr>
        <w:tabs>
          <w:tab w:val="left" w:leader="underscore" w:pos="9639"/>
        </w:tabs>
        <w:spacing w:after="0" w:line="240" w:lineRule="auto"/>
        <w:jc w:val="both"/>
        <w:rPr>
          <w:rFonts w:cs="Calibri"/>
          <w:sz w:val="16"/>
          <w:szCs w:val="16"/>
        </w:rPr>
      </w:pPr>
    </w:p>
    <w:p w14:paraId="795495BA" w14:textId="77777777" w:rsidR="007D1E76" w:rsidRPr="00C718E5" w:rsidRDefault="007D1E76" w:rsidP="00CB41C4">
      <w:pPr>
        <w:tabs>
          <w:tab w:val="left" w:leader="underscore" w:pos="9639"/>
        </w:tabs>
        <w:spacing w:after="0" w:line="240" w:lineRule="auto"/>
        <w:jc w:val="both"/>
        <w:rPr>
          <w:rFonts w:cs="Calibri"/>
          <w:sz w:val="16"/>
          <w:szCs w:val="16"/>
        </w:rPr>
      </w:pPr>
    </w:p>
    <w:p w14:paraId="3D010C2A" w14:textId="77777777" w:rsidR="007D1E76" w:rsidRPr="00C718E5" w:rsidRDefault="007D1E76" w:rsidP="000C3365">
      <w:pPr>
        <w:pStyle w:val="Ttulo2"/>
        <w:rPr>
          <w:rFonts w:asciiTheme="minorHAnsi" w:hAnsiTheme="minorHAnsi" w:cstheme="minorHAnsi"/>
          <w:b/>
          <w:color w:val="auto"/>
          <w:sz w:val="16"/>
          <w:szCs w:val="16"/>
        </w:rPr>
      </w:pPr>
      <w:bookmarkStart w:id="13" w:name="_Toc508279634"/>
      <w:r w:rsidRPr="00C718E5">
        <w:rPr>
          <w:rFonts w:asciiTheme="minorHAnsi" w:hAnsiTheme="minorHAnsi" w:cstheme="minorHAnsi"/>
          <w:b/>
          <w:color w:val="auto"/>
          <w:sz w:val="16"/>
          <w:szCs w:val="16"/>
        </w:rPr>
        <w:t>1</w:t>
      </w:r>
      <w:r w:rsidR="005E231E" w:rsidRPr="00C718E5">
        <w:rPr>
          <w:rFonts w:asciiTheme="minorHAnsi" w:hAnsiTheme="minorHAnsi" w:cstheme="minorHAnsi"/>
          <w:b/>
          <w:color w:val="auto"/>
          <w:sz w:val="16"/>
          <w:szCs w:val="16"/>
        </w:rPr>
        <w:t>4. Información por Segmentos:</w:t>
      </w:r>
      <w:bookmarkEnd w:id="13"/>
    </w:p>
    <w:p w14:paraId="6C3C6A04" w14:textId="77777777" w:rsidR="007D1E76" w:rsidRPr="00C718E5" w:rsidRDefault="007D1E76" w:rsidP="00CB41C4">
      <w:pPr>
        <w:tabs>
          <w:tab w:val="left" w:leader="underscore" w:pos="9639"/>
        </w:tabs>
        <w:spacing w:after="0" w:line="240" w:lineRule="auto"/>
        <w:jc w:val="both"/>
        <w:rPr>
          <w:rFonts w:cs="Calibri"/>
          <w:sz w:val="16"/>
          <w:szCs w:val="16"/>
        </w:rPr>
      </w:pPr>
    </w:p>
    <w:p w14:paraId="64BC1596"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C718E5" w:rsidRDefault="007D1E76" w:rsidP="00CB41C4">
      <w:pPr>
        <w:tabs>
          <w:tab w:val="left" w:leader="underscore" w:pos="9639"/>
        </w:tabs>
        <w:spacing w:after="0" w:line="240" w:lineRule="auto"/>
        <w:jc w:val="both"/>
        <w:rPr>
          <w:rFonts w:cs="Calibri"/>
          <w:sz w:val="16"/>
          <w:szCs w:val="16"/>
        </w:rPr>
      </w:pPr>
    </w:p>
    <w:p w14:paraId="54078A60"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Consecuentemente, esta información contribuye al análisis más preciso de la situación financiera, grados y fuentes de riesgo y crec</w:t>
      </w:r>
      <w:r w:rsidR="005E231E" w:rsidRPr="00C718E5">
        <w:rPr>
          <w:rFonts w:cs="Calibri"/>
          <w:sz w:val="16"/>
          <w:szCs w:val="16"/>
        </w:rPr>
        <w:t>imiento potencial de negocio.</w:t>
      </w:r>
    </w:p>
    <w:p w14:paraId="4054793D" w14:textId="77777777" w:rsidR="007D1E76" w:rsidRPr="00C718E5" w:rsidRDefault="007D1E76" w:rsidP="00CB41C4">
      <w:pPr>
        <w:tabs>
          <w:tab w:val="left" w:leader="underscore" w:pos="9639"/>
        </w:tabs>
        <w:spacing w:after="0" w:line="240" w:lineRule="auto"/>
        <w:jc w:val="both"/>
        <w:rPr>
          <w:rFonts w:cs="Calibri"/>
          <w:sz w:val="16"/>
          <w:szCs w:val="16"/>
        </w:rPr>
      </w:pPr>
    </w:p>
    <w:p w14:paraId="03BBF660" w14:textId="77777777" w:rsidR="007D1E76" w:rsidRPr="00C718E5" w:rsidRDefault="007D1E76" w:rsidP="00CB41C4">
      <w:pPr>
        <w:tabs>
          <w:tab w:val="left" w:leader="underscore" w:pos="9639"/>
        </w:tabs>
        <w:spacing w:after="0" w:line="240" w:lineRule="auto"/>
        <w:jc w:val="both"/>
        <w:rPr>
          <w:rFonts w:cs="Calibri"/>
          <w:sz w:val="16"/>
          <w:szCs w:val="16"/>
        </w:rPr>
      </w:pPr>
    </w:p>
    <w:p w14:paraId="5CE772DA" w14:textId="77777777" w:rsidR="007D1E76" w:rsidRPr="00C718E5" w:rsidRDefault="007D1E76" w:rsidP="000C3365">
      <w:pPr>
        <w:pStyle w:val="Ttulo2"/>
        <w:rPr>
          <w:rFonts w:asciiTheme="minorHAnsi" w:hAnsiTheme="minorHAnsi" w:cstheme="minorHAnsi"/>
          <w:b/>
          <w:color w:val="auto"/>
          <w:sz w:val="16"/>
          <w:szCs w:val="16"/>
        </w:rPr>
      </w:pPr>
      <w:bookmarkStart w:id="14" w:name="_Toc508279635"/>
      <w:r w:rsidRPr="00C718E5">
        <w:rPr>
          <w:rFonts w:asciiTheme="minorHAnsi" w:hAnsiTheme="minorHAnsi" w:cstheme="minorHAnsi"/>
          <w:b/>
          <w:color w:val="auto"/>
          <w:sz w:val="16"/>
          <w:szCs w:val="16"/>
        </w:rPr>
        <w:t>15. E</w:t>
      </w:r>
      <w:r w:rsidR="005E231E" w:rsidRPr="00C718E5">
        <w:rPr>
          <w:rFonts w:asciiTheme="minorHAnsi" w:hAnsiTheme="minorHAnsi" w:cstheme="minorHAnsi"/>
          <w:b/>
          <w:color w:val="auto"/>
          <w:sz w:val="16"/>
          <w:szCs w:val="16"/>
        </w:rPr>
        <w:t>ventos Posteriores al Cierre:</w:t>
      </w:r>
      <w:bookmarkEnd w:id="14"/>
    </w:p>
    <w:p w14:paraId="362DF4F4" w14:textId="77777777" w:rsidR="007D1E76" w:rsidRPr="00C718E5" w:rsidRDefault="007D1E76" w:rsidP="00CB41C4">
      <w:pPr>
        <w:tabs>
          <w:tab w:val="left" w:leader="underscore" w:pos="9639"/>
        </w:tabs>
        <w:spacing w:after="0" w:line="240" w:lineRule="auto"/>
        <w:jc w:val="both"/>
        <w:rPr>
          <w:rFonts w:cs="Calibri"/>
          <w:sz w:val="16"/>
          <w:szCs w:val="16"/>
        </w:rPr>
      </w:pPr>
    </w:p>
    <w:p w14:paraId="1C1B13BA" w14:textId="42DFA7B8"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El ente público informará el efecto en sus estados financieros de aquellos hechos ocurridos en el período posterior al que informa, que proporcionan mayor evidencia sobre eventos que le afectan económicamente y que no se cono</w:t>
      </w:r>
      <w:r w:rsidR="005E231E" w:rsidRPr="00C718E5">
        <w:rPr>
          <w:rFonts w:cs="Calibri"/>
          <w:sz w:val="16"/>
          <w:szCs w:val="16"/>
        </w:rPr>
        <w:t>cían a la fecha de cierre.</w:t>
      </w:r>
      <w:r w:rsidR="005E231E" w:rsidRPr="00C718E5">
        <w:rPr>
          <w:rFonts w:cs="Calibri"/>
          <w:sz w:val="16"/>
          <w:szCs w:val="16"/>
        </w:rPr>
        <w:cr/>
      </w:r>
    </w:p>
    <w:p w14:paraId="55D08D4D" w14:textId="77777777" w:rsidR="007D1E76" w:rsidRPr="00C718E5" w:rsidRDefault="007D1E76" w:rsidP="00CB41C4">
      <w:pPr>
        <w:tabs>
          <w:tab w:val="left" w:leader="underscore" w:pos="9639"/>
        </w:tabs>
        <w:spacing w:after="0" w:line="240" w:lineRule="auto"/>
        <w:jc w:val="both"/>
        <w:rPr>
          <w:rFonts w:cs="Calibri"/>
          <w:sz w:val="16"/>
          <w:szCs w:val="16"/>
        </w:rPr>
      </w:pPr>
    </w:p>
    <w:p w14:paraId="3CC9AECC" w14:textId="77777777" w:rsidR="007D1E76" w:rsidRPr="00C718E5" w:rsidRDefault="005E231E" w:rsidP="000C3365">
      <w:pPr>
        <w:pStyle w:val="Ttulo2"/>
        <w:rPr>
          <w:rFonts w:asciiTheme="minorHAnsi" w:hAnsiTheme="minorHAnsi" w:cstheme="minorHAnsi"/>
          <w:b/>
          <w:color w:val="auto"/>
          <w:sz w:val="16"/>
          <w:szCs w:val="16"/>
        </w:rPr>
      </w:pPr>
      <w:bookmarkStart w:id="15" w:name="_Toc508279636"/>
      <w:r w:rsidRPr="00C718E5">
        <w:rPr>
          <w:rFonts w:asciiTheme="minorHAnsi" w:hAnsiTheme="minorHAnsi" w:cstheme="minorHAnsi"/>
          <w:b/>
          <w:color w:val="auto"/>
          <w:sz w:val="16"/>
          <w:szCs w:val="16"/>
        </w:rPr>
        <w:t>16. Partes Relacionadas:</w:t>
      </w:r>
      <w:bookmarkEnd w:id="15"/>
    </w:p>
    <w:p w14:paraId="20438A33" w14:textId="77777777" w:rsidR="007D1E76" w:rsidRPr="00C718E5" w:rsidRDefault="007D1E76" w:rsidP="00CB41C4">
      <w:pPr>
        <w:tabs>
          <w:tab w:val="left" w:leader="underscore" w:pos="9639"/>
        </w:tabs>
        <w:spacing w:after="0" w:line="240" w:lineRule="auto"/>
        <w:jc w:val="both"/>
        <w:rPr>
          <w:rFonts w:cs="Calibri"/>
          <w:sz w:val="16"/>
          <w:szCs w:val="16"/>
        </w:rPr>
      </w:pPr>
    </w:p>
    <w:p w14:paraId="5A1981F2" w14:textId="77777777" w:rsidR="007D1E76" w:rsidRPr="00C718E5" w:rsidRDefault="007D1E76" w:rsidP="00CB41C4">
      <w:pPr>
        <w:tabs>
          <w:tab w:val="left" w:leader="underscore" w:pos="9639"/>
        </w:tabs>
        <w:spacing w:after="0" w:line="240" w:lineRule="auto"/>
        <w:jc w:val="both"/>
        <w:rPr>
          <w:rFonts w:cs="Calibri"/>
          <w:sz w:val="16"/>
          <w:szCs w:val="16"/>
        </w:rPr>
      </w:pPr>
      <w:r w:rsidRPr="00C718E5">
        <w:rPr>
          <w:rFonts w:cs="Calibri"/>
          <w:sz w:val="16"/>
          <w:szCs w:val="16"/>
        </w:rPr>
        <w:t>Se debe establecer por escrito que no existen partes relacionadas que pudieran ejercer influencia significativa sobre la toma de decisiones financieras y operativas:</w:t>
      </w:r>
    </w:p>
    <w:p w14:paraId="402F8665" w14:textId="71DEC0DD" w:rsidR="0066210B" w:rsidRPr="00C718E5" w:rsidRDefault="0066210B" w:rsidP="0066210B">
      <w:pPr>
        <w:jc w:val="both"/>
        <w:rPr>
          <w:rFonts w:ascii="Times New Roman" w:hAnsi="Times New Roman"/>
          <w:i/>
          <w:sz w:val="16"/>
          <w:szCs w:val="16"/>
        </w:rPr>
      </w:pPr>
      <w:r w:rsidRPr="00C718E5">
        <w:rPr>
          <w:rFonts w:ascii="Times New Roman" w:hAnsi="Times New Roman"/>
          <w:i/>
          <w:sz w:val="16"/>
          <w:szCs w:val="16"/>
        </w:rPr>
        <w:t>Bajo protesta de decir verdad se informa que las decisiones que se toman en la institución no tienen ninguna influencia significativa de parte de los administradores y consejo de dirección.</w:t>
      </w:r>
    </w:p>
    <w:p w14:paraId="78699B1C" w14:textId="77777777" w:rsidR="007D1E76" w:rsidRPr="00C718E5" w:rsidRDefault="007D1E76" w:rsidP="00CB41C4">
      <w:pPr>
        <w:tabs>
          <w:tab w:val="left" w:leader="underscore" w:pos="9639"/>
        </w:tabs>
        <w:spacing w:after="0" w:line="240" w:lineRule="auto"/>
        <w:jc w:val="both"/>
        <w:rPr>
          <w:rFonts w:cs="Calibri"/>
          <w:sz w:val="16"/>
          <w:szCs w:val="16"/>
        </w:rPr>
      </w:pPr>
    </w:p>
    <w:p w14:paraId="06707DA2" w14:textId="77777777" w:rsidR="007D1E76" w:rsidRPr="00C718E5" w:rsidRDefault="007D1E76" w:rsidP="00F46719">
      <w:pPr>
        <w:pStyle w:val="Ttulo2"/>
        <w:rPr>
          <w:rFonts w:asciiTheme="minorHAnsi" w:hAnsiTheme="minorHAnsi" w:cstheme="minorHAnsi"/>
          <w:b/>
          <w:color w:val="auto"/>
          <w:sz w:val="16"/>
          <w:szCs w:val="16"/>
        </w:rPr>
      </w:pPr>
      <w:bookmarkStart w:id="16" w:name="_Toc508279637"/>
      <w:r w:rsidRPr="00C718E5">
        <w:rPr>
          <w:rFonts w:asciiTheme="minorHAnsi" w:hAnsiTheme="minorHAnsi" w:cstheme="minorHAnsi"/>
          <w:b/>
          <w:color w:val="auto"/>
          <w:sz w:val="16"/>
          <w:szCs w:val="16"/>
        </w:rPr>
        <w:t xml:space="preserve">17. </w:t>
      </w:r>
      <w:r w:rsidR="001973A2" w:rsidRPr="00C718E5">
        <w:rPr>
          <w:rFonts w:asciiTheme="minorHAnsi" w:hAnsiTheme="minorHAnsi" w:cstheme="minorHAnsi"/>
          <w:b/>
          <w:color w:val="auto"/>
          <w:sz w:val="16"/>
          <w:szCs w:val="16"/>
        </w:rPr>
        <w:t>Responsabilidad Sobre la Presentación Razonable de la Información Contable</w:t>
      </w:r>
      <w:r w:rsidR="005E231E" w:rsidRPr="00C718E5">
        <w:rPr>
          <w:rFonts w:asciiTheme="minorHAnsi" w:hAnsiTheme="minorHAnsi" w:cstheme="minorHAnsi"/>
          <w:b/>
          <w:color w:val="auto"/>
          <w:sz w:val="16"/>
          <w:szCs w:val="16"/>
        </w:rPr>
        <w:t>:</w:t>
      </w:r>
      <w:bookmarkEnd w:id="16"/>
    </w:p>
    <w:p w14:paraId="24905817" w14:textId="77777777" w:rsidR="007D1E76" w:rsidRPr="00C718E5" w:rsidRDefault="007D1E76" w:rsidP="00CB41C4">
      <w:pPr>
        <w:tabs>
          <w:tab w:val="left" w:leader="underscore" w:pos="9639"/>
        </w:tabs>
        <w:spacing w:after="0" w:line="240" w:lineRule="auto"/>
        <w:jc w:val="both"/>
        <w:rPr>
          <w:rFonts w:cs="Calibri"/>
          <w:sz w:val="16"/>
          <w:szCs w:val="16"/>
        </w:rPr>
      </w:pPr>
    </w:p>
    <w:p w14:paraId="50903296" w14:textId="6593DEA6" w:rsidR="007D1E76" w:rsidRPr="00C718E5" w:rsidRDefault="001973A2" w:rsidP="00CB41C4">
      <w:pPr>
        <w:tabs>
          <w:tab w:val="left" w:leader="underscore" w:pos="9639"/>
        </w:tabs>
        <w:spacing w:after="0" w:line="240" w:lineRule="auto"/>
        <w:jc w:val="both"/>
        <w:rPr>
          <w:rFonts w:cs="Calibri"/>
          <w:sz w:val="16"/>
          <w:szCs w:val="16"/>
        </w:rPr>
      </w:pPr>
      <w:r w:rsidRPr="00C718E5">
        <w:rPr>
          <w:rFonts w:cs="Calibri"/>
          <w:sz w:val="16"/>
          <w:szCs w:val="16"/>
        </w:rPr>
        <w:t xml:space="preserve">La Información Contable </w:t>
      </w:r>
      <w:r w:rsidR="00040D4F" w:rsidRPr="00C718E5">
        <w:rPr>
          <w:rFonts w:cs="Calibri"/>
          <w:sz w:val="16"/>
          <w:szCs w:val="16"/>
        </w:rPr>
        <w:t xml:space="preserve">está </w:t>
      </w:r>
      <w:r w:rsidRPr="00C718E5">
        <w:rPr>
          <w:rFonts w:cs="Calibri"/>
          <w:sz w:val="16"/>
          <w:szCs w:val="16"/>
        </w:rPr>
        <w:t>firmada en cada página de la misma</w:t>
      </w:r>
      <w:r w:rsidR="00040D4F" w:rsidRPr="00C718E5">
        <w:rPr>
          <w:rFonts w:cs="Calibri"/>
          <w:sz w:val="16"/>
          <w:szCs w:val="16"/>
        </w:rPr>
        <w:t xml:space="preserve"> y se </w:t>
      </w:r>
      <w:r w:rsidRPr="00C718E5">
        <w:rPr>
          <w:rFonts w:cs="Calibri"/>
          <w:sz w:val="16"/>
          <w:szCs w:val="16"/>
        </w:rPr>
        <w:t>inclu</w:t>
      </w:r>
      <w:r w:rsidR="00040D4F" w:rsidRPr="00C718E5">
        <w:rPr>
          <w:rFonts w:cs="Calibri"/>
          <w:sz w:val="16"/>
          <w:szCs w:val="16"/>
        </w:rPr>
        <w:t>ye</w:t>
      </w:r>
      <w:r w:rsidRPr="00C718E5">
        <w:rPr>
          <w:rFonts w:cs="Calibri"/>
          <w:sz w:val="16"/>
          <w:szCs w:val="16"/>
        </w:rPr>
        <w:t xml:space="preserve"> al final la siguiente leyenda: “Bajo protesta de decir verdad declaramos que los Estados Financieros y sus notas, son razonablemente correctos y son responsabilidad del emisor”. Lo anterior, no </w:t>
      </w:r>
      <w:r w:rsidR="00040D4F" w:rsidRPr="00C718E5">
        <w:rPr>
          <w:rFonts w:cs="Calibri"/>
          <w:sz w:val="16"/>
          <w:szCs w:val="16"/>
        </w:rPr>
        <w:t>es</w:t>
      </w:r>
      <w:r w:rsidRPr="00C718E5">
        <w:rPr>
          <w:rFonts w:cs="Calibri"/>
          <w:sz w:val="16"/>
          <w:szCs w:val="16"/>
        </w:rPr>
        <w:t xml:space="preserve"> aplicable para la información contable consolidada.</w:t>
      </w:r>
    </w:p>
    <w:p w14:paraId="2092EF68" w14:textId="77777777" w:rsidR="00D5018E" w:rsidRPr="00C718E5" w:rsidRDefault="00D5018E" w:rsidP="00D5018E">
      <w:pPr>
        <w:pBdr>
          <w:bottom w:val="single" w:sz="12" w:space="1" w:color="auto"/>
        </w:pBdr>
        <w:tabs>
          <w:tab w:val="left" w:leader="underscore" w:pos="9639"/>
        </w:tabs>
        <w:spacing w:after="0" w:line="240" w:lineRule="auto"/>
        <w:jc w:val="both"/>
        <w:rPr>
          <w:rFonts w:cs="Calibri"/>
          <w:sz w:val="16"/>
          <w:szCs w:val="16"/>
        </w:rPr>
      </w:pPr>
    </w:p>
    <w:p w14:paraId="3FF73356" w14:textId="77777777" w:rsidR="00D5018E" w:rsidRPr="00C718E5" w:rsidRDefault="00D5018E" w:rsidP="00D5018E">
      <w:pPr>
        <w:tabs>
          <w:tab w:val="left" w:leader="underscore" w:pos="9639"/>
        </w:tabs>
        <w:spacing w:after="0" w:line="240" w:lineRule="auto"/>
        <w:jc w:val="both"/>
        <w:rPr>
          <w:rFonts w:asciiTheme="minorHAnsi" w:hAnsiTheme="minorHAnsi" w:cstheme="minorHAnsi"/>
          <w:b/>
          <w:sz w:val="16"/>
          <w:szCs w:val="16"/>
        </w:rPr>
      </w:pPr>
    </w:p>
    <w:p w14:paraId="097939D2" w14:textId="77777777" w:rsidR="00D5018E" w:rsidRPr="00C718E5" w:rsidRDefault="00D5018E" w:rsidP="00D5018E">
      <w:pPr>
        <w:tabs>
          <w:tab w:val="left" w:leader="underscore" w:pos="9639"/>
        </w:tabs>
        <w:spacing w:after="0" w:line="240" w:lineRule="auto"/>
        <w:jc w:val="both"/>
        <w:rPr>
          <w:rFonts w:asciiTheme="minorHAnsi" w:hAnsiTheme="minorHAnsi" w:cstheme="minorHAnsi"/>
          <w:sz w:val="16"/>
          <w:szCs w:val="16"/>
        </w:rPr>
      </w:pPr>
      <w:r w:rsidRPr="00C718E5">
        <w:rPr>
          <w:rFonts w:asciiTheme="minorHAnsi" w:hAnsiTheme="minorHAnsi" w:cstheme="minorHAnsi"/>
          <w:b/>
          <w:sz w:val="16"/>
          <w:szCs w:val="16"/>
        </w:rPr>
        <w:t>Nota 1</w:t>
      </w:r>
      <w:r w:rsidRPr="00C718E5">
        <w:rPr>
          <w:rFonts w:asciiTheme="minorHAnsi" w:hAnsiTheme="minorHAnsi" w:cstheme="minorHAnsi"/>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C718E5" w:rsidRDefault="00D5018E" w:rsidP="00D5018E">
      <w:pPr>
        <w:pBdr>
          <w:bottom w:val="single" w:sz="12" w:space="1" w:color="auto"/>
        </w:pBdr>
        <w:tabs>
          <w:tab w:val="left" w:leader="underscore" w:pos="9639"/>
        </w:tabs>
        <w:spacing w:after="0" w:line="240" w:lineRule="auto"/>
        <w:jc w:val="both"/>
        <w:rPr>
          <w:rFonts w:cs="Calibri"/>
          <w:sz w:val="16"/>
          <w:szCs w:val="16"/>
        </w:rPr>
      </w:pPr>
    </w:p>
    <w:p w14:paraId="74D16815" w14:textId="77777777" w:rsidR="00D5018E" w:rsidRPr="00C718E5" w:rsidRDefault="00D5018E" w:rsidP="00CB41C4">
      <w:pPr>
        <w:tabs>
          <w:tab w:val="left" w:leader="underscore" w:pos="9639"/>
        </w:tabs>
        <w:spacing w:after="0" w:line="240" w:lineRule="auto"/>
        <w:jc w:val="both"/>
        <w:rPr>
          <w:rFonts w:cs="Calibri"/>
          <w:sz w:val="16"/>
          <w:szCs w:val="16"/>
        </w:rPr>
      </w:pPr>
    </w:p>
    <w:sectPr w:rsidR="00D5018E" w:rsidRPr="00C718E5"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CFEE" w14:textId="77777777" w:rsidR="00867C9E" w:rsidRDefault="00867C9E" w:rsidP="00E00323">
      <w:pPr>
        <w:spacing w:after="0" w:line="240" w:lineRule="auto"/>
      </w:pPr>
      <w:r>
        <w:separator/>
      </w:r>
    </w:p>
  </w:endnote>
  <w:endnote w:type="continuationSeparator" w:id="0">
    <w:p w14:paraId="6B8AC0FE" w14:textId="77777777" w:rsidR="00867C9E" w:rsidRDefault="00867C9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B85A05" w:rsidRPr="00B85A05">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E30C6" w14:textId="77777777" w:rsidR="00867C9E" w:rsidRDefault="00867C9E" w:rsidP="00E00323">
      <w:pPr>
        <w:spacing w:after="0" w:line="240" w:lineRule="auto"/>
      </w:pPr>
      <w:r>
        <w:separator/>
      </w:r>
    </w:p>
  </w:footnote>
  <w:footnote w:type="continuationSeparator" w:id="0">
    <w:p w14:paraId="600615CC" w14:textId="77777777" w:rsidR="00867C9E" w:rsidRDefault="00867C9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380FEE4B" w:rsidR="00154BA3" w:rsidRDefault="00BA7AB7" w:rsidP="00A4610E">
    <w:pPr>
      <w:pStyle w:val="Encabezado"/>
      <w:spacing w:after="0" w:line="240" w:lineRule="auto"/>
      <w:jc w:val="center"/>
    </w:pPr>
    <w:r>
      <w:t>INSTITUTO MUNICIPAL DE LAS MUJERES</w:t>
    </w:r>
  </w:p>
  <w:p w14:paraId="651A4C4F" w14:textId="4D68A1FA" w:rsidR="00A4610E" w:rsidRDefault="00A4610E" w:rsidP="00F31C07">
    <w:pPr>
      <w:pStyle w:val="Encabezado"/>
      <w:spacing w:after="0" w:line="240" w:lineRule="auto"/>
      <w:jc w:val="center"/>
    </w:pPr>
    <w:r w:rsidRPr="00A4610E">
      <w:t xml:space="preserve">CORRESPONDINTES AL </w:t>
    </w:r>
    <w:r w:rsidR="00BA7AB7">
      <w:t>3</w:t>
    </w:r>
    <w:r w:rsidR="00F31C07">
      <w:t>1</w:t>
    </w:r>
    <w:r w:rsidR="00F749B3">
      <w:t xml:space="preserve"> DE </w:t>
    </w:r>
    <w:r w:rsidR="00F31C07">
      <w:t>DICIEMBRE</w:t>
    </w:r>
    <w:r w:rsidR="00BA7AB7">
      <w:t xml:space="preserve"> DE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9BB5B29"/>
    <w:multiLevelType w:val="hybridMultilevel"/>
    <w:tmpl w:val="0162616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232175"/>
    <w:rsid w:val="002B1B1A"/>
    <w:rsid w:val="003453CA"/>
    <w:rsid w:val="00435A87"/>
    <w:rsid w:val="004A58C8"/>
    <w:rsid w:val="004F234D"/>
    <w:rsid w:val="0054701E"/>
    <w:rsid w:val="005B5531"/>
    <w:rsid w:val="005D3E43"/>
    <w:rsid w:val="005E231E"/>
    <w:rsid w:val="00657009"/>
    <w:rsid w:val="0066210B"/>
    <w:rsid w:val="00681C79"/>
    <w:rsid w:val="007610BC"/>
    <w:rsid w:val="007714AB"/>
    <w:rsid w:val="007D1E76"/>
    <w:rsid w:val="007D4484"/>
    <w:rsid w:val="00842682"/>
    <w:rsid w:val="0086459F"/>
    <w:rsid w:val="00867C9E"/>
    <w:rsid w:val="008C3BB8"/>
    <w:rsid w:val="008E076C"/>
    <w:rsid w:val="0092765C"/>
    <w:rsid w:val="00A4610E"/>
    <w:rsid w:val="00A730E0"/>
    <w:rsid w:val="00AA41E5"/>
    <w:rsid w:val="00AB722B"/>
    <w:rsid w:val="00AE1F6A"/>
    <w:rsid w:val="00B85A05"/>
    <w:rsid w:val="00BA7AB7"/>
    <w:rsid w:val="00BB451F"/>
    <w:rsid w:val="00C718E5"/>
    <w:rsid w:val="00C97E1E"/>
    <w:rsid w:val="00CB41C4"/>
    <w:rsid w:val="00CB4D25"/>
    <w:rsid w:val="00CE2AAF"/>
    <w:rsid w:val="00CF1316"/>
    <w:rsid w:val="00D13C44"/>
    <w:rsid w:val="00D4025A"/>
    <w:rsid w:val="00D40FC2"/>
    <w:rsid w:val="00D5018E"/>
    <w:rsid w:val="00D55AC6"/>
    <w:rsid w:val="00D975B1"/>
    <w:rsid w:val="00E00323"/>
    <w:rsid w:val="00E14558"/>
    <w:rsid w:val="00E74967"/>
    <w:rsid w:val="00E7559F"/>
    <w:rsid w:val="00EA23C5"/>
    <w:rsid w:val="00EA37F5"/>
    <w:rsid w:val="00EA7915"/>
    <w:rsid w:val="00F31C07"/>
    <w:rsid w:val="00F46719"/>
    <w:rsid w:val="00F54F6F"/>
    <w:rsid w:val="00F6102D"/>
    <w:rsid w:val="00F65A92"/>
    <w:rsid w:val="00F749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C2FCA74-49CE-4B80-831E-B9934E0B3D44}">
  <ds:schemaRefs>
    <ds:schemaRef ds:uri="http://schemas.openxmlformats.org/officeDocument/2006/bibliography"/>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2438</Words>
  <Characters>13410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15817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2</cp:revision>
  <cp:lastPrinted>2023-01-23T16:53:00Z</cp:lastPrinted>
  <dcterms:created xsi:type="dcterms:W3CDTF">2023-02-17T22:28:00Z</dcterms:created>
  <dcterms:modified xsi:type="dcterms:W3CDTF">2023-02-17T22:28:00Z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